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89" w:rsidRDefault="00C37189" w:rsidP="00604A20">
      <w:bookmarkStart w:id="0" w:name="_GoBack"/>
      <w:bookmarkEnd w:id="0"/>
      <w:r w:rsidRPr="00C37189">
        <w:t>Obtaining individual payroll information for specific departments</w:t>
      </w:r>
    </w:p>
    <w:p w:rsidR="000302C7" w:rsidRPr="00C37189" w:rsidRDefault="000302C7" w:rsidP="00C37189">
      <w:pPr>
        <w:jc w:val="center"/>
        <w:rPr>
          <w:b/>
          <w:sz w:val="32"/>
          <w:szCs w:val="32"/>
        </w:rPr>
      </w:pPr>
      <w:r>
        <w:rPr>
          <w:b/>
          <w:sz w:val="32"/>
          <w:szCs w:val="32"/>
        </w:rPr>
        <w:t xml:space="preserve">This </w:t>
      </w:r>
      <w:r w:rsidR="00E76CB5">
        <w:rPr>
          <w:b/>
          <w:sz w:val="32"/>
          <w:szCs w:val="32"/>
        </w:rPr>
        <w:t>query should</w:t>
      </w:r>
      <w:r>
        <w:rPr>
          <w:b/>
          <w:sz w:val="32"/>
          <w:szCs w:val="32"/>
        </w:rPr>
        <w:t xml:space="preserve"> be r</w:t>
      </w:r>
      <w:r w:rsidR="00E76CB5">
        <w:rPr>
          <w:b/>
          <w:sz w:val="32"/>
          <w:szCs w:val="32"/>
        </w:rPr>
        <w:t>an</w:t>
      </w:r>
      <w:r>
        <w:rPr>
          <w:b/>
          <w:sz w:val="32"/>
          <w:szCs w:val="32"/>
        </w:rPr>
        <w:t xml:space="preserve"> monthly.</w:t>
      </w:r>
    </w:p>
    <w:p w:rsidR="00C37189" w:rsidRDefault="00C37189"/>
    <w:p w:rsidR="00C37189" w:rsidRDefault="00C37189" w:rsidP="00C37189">
      <w:pPr>
        <w:pStyle w:val="ListParagraph"/>
        <w:numPr>
          <w:ilvl w:val="0"/>
          <w:numId w:val="1"/>
        </w:numPr>
        <w:rPr>
          <w:sz w:val="28"/>
          <w:szCs w:val="28"/>
        </w:rPr>
      </w:pPr>
      <w:r w:rsidRPr="00C37189">
        <w:rPr>
          <w:sz w:val="28"/>
          <w:szCs w:val="28"/>
        </w:rPr>
        <w:t>In self-service, click on the Finance Tab</w:t>
      </w:r>
      <w:r>
        <w:rPr>
          <w:sz w:val="28"/>
          <w:szCs w:val="28"/>
        </w:rPr>
        <w:t>.</w:t>
      </w:r>
    </w:p>
    <w:p w:rsidR="00AE531C" w:rsidRPr="00AE531C" w:rsidRDefault="00AE531C" w:rsidP="00AE531C">
      <w:pPr>
        <w:pStyle w:val="ListParagraph"/>
        <w:numPr>
          <w:ilvl w:val="0"/>
          <w:numId w:val="1"/>
        </w:numPr>
        <w:rPr>
          <w:sz w:val="28"/>
          <w:szCs w:val="28"/>
        </w:rPr>
      </w:pPr>
      <w:r w:rsidRPr="00C37189">
        <w:rPr>
          <w:sz w:val="28"/>
          <w:szCs w:val="28"/>
        </w:rPr>
        <w:t>Click on Budget Queries</w:t>
      </w:r>
    </w:p>
    <w:p w:rsidR="00657877" w:rsidRDefault="00AE531C">
      <w:r>
        <w:rPr>
          <w:noProof/>
        </w:rPr>
        <mc:AlternateContent>
          <mc:Choice Requires="wps">
            <w:drawing>
              <wp:anchor distT="0" distB="0" distL="114300" distR="114300" simplePos="0" relativeHeight="251660288" behindDoc="0" locked="0" layoutInCell="1" allowOverlap="1">
                <wp:simplePos x="0" y="0"/>
                <wp:positionH relativeFrom="column">
                  <wp:posOffset>4629150</wp:posOffset>
                </wp:positionH>
                <wp:positionV relativeFrom="paragraph">
                  <wp:posOffset>9525</wp:posOffset>
                </wp:positionV>
                <wp:extent cx="257175" cy="514350"/>
                <wp:effectExtent l="19050" t="0" r="28575" b="38100"/>
                <wp:wrapNone/>
                <wp:docPr id="6" name="Down Arrow 6"/>
                <wp:cNvGraphicFramePr/>
                <a:graphic xmlns:a="http://schemas.openxmlformats.org/drawingml/2006/main">
                  <a:graphicData uri="http://schemas.microsoft.com/office/word/2010/wordprocessingShape">
                    <wps:wsp>
                      <wps:cNvSpPr/>
                      <wps:spPr>
                        <a:xfrm>
                          <a:off x="0" y="0"/>
                          <a:ext cx="2571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491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64.5pt;margin-top:.75pt;width:20.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1857375</wp:posOffset>
                </wp:positionV>
                <wp:extent cx="822960" cy="210312"/>
                <wp:effectExtent l="0" t="19050" r="34290" b="37465"/>
                <wp:wrapNone/>
                <wp:docPr id="5" name="Right Arrow 5"/>
                <wp:cNvGraphicFramePr/>
                <a:graphic xmlns:a="http://schemas.openxmlformats.org/drawingml/2006/main">
                  <a:graphicData uri="http://schemas.microsoft.com/office/word/2010/wordprocessingShape">
                    <wps:wsp>
                      <wps:cNvSpPr/>
                      <wps:spPr>
                        <a:xfrm>
                          <a:off x="0" y="0"/>
                          <a:ext cx="822960" cy="2103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676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1.5pt;margin-top:146.25pt;width:64.8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EMdgIAAEAFAAAOAAAAZHJzL2Uyb0RvYy54bWysVE1PGzEQvVfqf7B8L/tRQi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" adj="18840" fillcolor="#5b9bd5 [3204]" strokecolor="#1f4d78 [1604]" strokeweight="1pt"/>
            </w:pict>
          </mc:Fallback>
        </mc:AlternateContent>
      </w:r>
      <w:r w:rsidR="00593324">
        <w:rPr>
          <w:noProof/>
        </w:rPr>
        <w:drawing>
          <wp:inline distT="0" distB="0" distL="0" distR="0" wp14:anchorId="45A8DDB4" wp14:editId="1FD1F544">
            <wp:extent cx="57150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0" cy="3790950"/>
                    </a:xfrm>
                    <a:prstGeom prst="rect">
                      <a:avLst/>
                    </a:prstGeom>
                  </pic:spPr>
                </pic:pic>
              </a:graphicData>
            </a:graphic>
          </wp:inline>
        </w:drawing>
      </w:r>
    </w:p>
    <w:p w:rsidR="00B3589D" w:rsidRDefault="00B3589D"/>
    <w:p w:rsidR="00B3589D" w:rsidRPr="00B3589D" w:rsidRDefault="00B3589D" w:rsidP="00B3589D">
      <w:pPr>
        <w:pStyle w:val="ListParagraph"/>
        <w:numPr>
          <w:ilvl w:val="0"/>
          <w:numId w:val="1"/>
        </w:numPr>
        <w:rPr>
          <w:sz w:val="28"/>
          <w:szCs w:val="28"/>
        </w:rPr>
      </w:pPr>
      <w:r w:rsidRPr="00C37189">
        <w:rPr>
          <w:sz w:val="28"/>
          <w:szCs w:val="28"/>
        </w:rPr>
        <w:t xml:space="preserve">Click on Payroll Expense Detail, then Create Query.  </w:t>
      </w:r>
      <w:r w:rsidR="0072430E">
        <w:rPr>
          <w:sz w:val="28"/>
          <w:szCs w:val="28"/>
        </w:rPr>
        <w:t>3</w:t>
      </w:r>
      <w:r>
        <w:rPr>
          <w:sz w:val="28"/>
          <w:szCs w:val="28"/>
        </w:rPr>
        <w:t xml:space="preserve">a. </w:t>
      </w:r>
      <w:r w:rsidRPr="00C37189">
        <w:rPr>
          <w:sz w:val="28"/>
          <w:szCs w:val="28"/>
        </w:rPr>
        <w:t xml:space="preserve">If you want to save the query so you don’t have to enter the information again, </w:t>
      </w:r>
      <w:r w:rsidR="000302C7">
        <w:rPr>
          <w:sz w:val="28"/>
          <w:szCs w:val="28"/>
        </w:rPr>
        <w:t xml:space="preserve">name the query and </w:t>
      </w:r>
      <w:r w:rsidRPr="00C37189">
        <w:rPr>
          <w:sz w:val="28"/>
          <w:szCs w:val="28"/>
        </w:rPr>
        <w:t>the basic information is sa</w:t>
      </w:r>
      <w:r w:rsidR="00225837">
        <w:rPr>
          <w:sz w:val="28"/>
          <w:szCs w:val="28"/>
        </w:rPr>
        <w:t>ved.  It will give you fiscal year to date information, but you can sort it by period.</w:t>
      </w:r>
    </w:p>
    <w:p w:rsidR="00C558FE" w:rsidRDefault="00593324">
      <w:r>
        <w:rPr>
          <w:noProof/>
        </w:rPr>
        <w:drawing>
          <wp:inline distT="0" distB="0" distL="0" distR="0" wp14:anchorId="2315EEC6" wp14:editId="671AFF69">
            <wp:extent cx="5943600" cy="172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20850"/>
                    </a:xfrm>
                    <a:prstGeom prst="rect">
                      <a:avLst/>
                    </a:prstGeom>
                  </pic:spPr>
                </pic:pic>
              </a:graphicData>
            </a:graphic>
          </wp:inline>
        </w:drawing>
      </w:r>
    </w:p>
    <w:p w:rsidR="00B3589D" w:rsidRPr="00FD6528" w:rsidRDefault="00B3589D" w:rsidP="00B3589D">
      <w:pPr>
        <w:pStyle w:val="NoSpacing"/>
        <w:ind w:left="360"/>
        <w:rPr>
          <w:b/>
          <w:sz w:val="28"/>
          <w:szCs w:val="28"/>
        </w:rPr>
      </w:pPr>
      <w:r w:rsidRPr="00FD6528">
        <w:rPr>
          <w:b/>
          <w:sz w:val="28"/>
          <w:szCs w:val="28"/>
        </w:rPr>
        <w:t xml:space="preserve">Fiscal Year Periods </w:t>
      </w:r>
    </w:p>
    <w:p w:rsidR="00B3589D" w:rsidRDefault="00B3589D" w:rsidP="00B3589D">
      <w:pPr>
        <w:pStyle w:val="NoSpacing"/>
        <w:ind w:left="720"/>
      </w:pPr>
    </w:p>
    <w:tbl>
      <w:tblPr>
        <w:tblStyle w:val="TableGrid"/>
        <w:tblW w:w="0" w:type="auto"/>
        <w:tblLook w:val="04A0" w:firstRow="1" w:lastRow="0" w:firstColumn="1" w:lastColumn="0" w:noHBand="0" w:noVBand="1"/>
      </w:tblPr>
      <w:tblGrid>
        <w:gridCol w:w="4675"/>
        <w:gridCol w:w="4675"/>
      </w:tblGrid>
      <w:tr w:rsidR="00B3589D" w:rsidRPr="00FD6528" w:rsidTr="00FD34C1">
        <w:tc>
          <w:tcPr>
            <w:tcW w:w="4675" w:type="dxa"/>
          </w:tcPr>
          <w:p w:rsidR="00B3589D" w:rsidRPr="00FD6528" w:rsidRDefault="00B3589D" w:rsidP="00FD34C1">
            <w:pPr>
              <w:pStyle w:val="NoSpacing"/>
            </w:pPr>
            <w:r w:rsidRPr="00FD6528">
              <w:lastRenderedPageBreak/>
              <w:t>1 = July</w:t>
            </w:r>
          </w:p>
        </w:tc>
        <w:tc>
          <w:tcPr>
            <w:tcW w:w="4675" w:type="dxa"/>
          </w:tcPr>
          <w:p w:rsidR="00B3589D" w:rsidRPr="00FD6528" w:rsidRDefault="00B3589D" w:rsidP="00FD34C1">
            <w:pPr>
              <w:pStyle w:val="NoSpacing"/>
            </w:pPr>
            <w:r w:rsidRPr="00FD6528">
              <w:t>2 = August</w:t>
            </w:r>
          </w:p>
        </w:tc>
      </w:tr>
      <w:tr w:rsidR="00B3589D" w:rsidRPr="00FD6528" w:rsidTr="00FD34C1">
        <w:tc>
          <w:tcPr>
            <w:tcW w:w="4675" w:type="dxa"/>
          </w:tcPr>
          <w:p w:rsidR="00B3589D" w:rsidRPr="00FD6528" w:rsidRDefault="00B3589D" w:rsidP="00FD34C1">
            <w:pPr>
              <w:pStyle w:val="NoSpacing"/>
            </w:pPr>
            <w:r w:rsidRPr="00FD6528">
              <w:t>3 = September</w:t>
            </w:r>
          </w:p>
        </w:tc>
        <w:tc>
          <w:tcPr>
            <w:tcW w:w="4675" w:type="dxa"/>
          </w:tcPr>
          <w:p w:rsidR="00B3589D" w:rsidRPr="00FD6528" w:rsidRDefault="00B3589D" w:rsidP="00FD34C1">
            <w:pPr>
              <w:pStyle w:val="NoSpacing"/>
            </w:pPr>
            <w:r w:rsidRPr="00FD6528">
              <w:t>4 = October</w:t>
            </w:r>
          </w:p>
        </w:tc>
      </w:tr>
      <w:tr w:rsidR="00B3589D" w:rsidRPr="00FD6528" w:rsidTr="00FD34C1">
        <w:tc>
          <w:tcPr>
            <w:tcW w:w="4675" w:type="dxa"/>
          </w:tcPr>
          <w:p w:rsidR="00B3589D" w:rsidRPr="00FD6528" w:rsidRDefault="00B3589D" w:rsidP="00FD34C1">
            <w:pPr>
              <w:pStyle w:val="NoSpacing"/>
            </w:pPr>
            <w:r w:rsidRPr="00FD6528">
              <w:t>5 = November</w:t>
            </w:r>
          </w:p>
        </w:tc>
        <w:tc>
          <w:tcPr>
            <w:tcW w:w="4675" w:type="dxa"/>
          </w:tcPr>
          <w:p w:rsidR="00B3589D" w:rsidRPr="00FD6528" w:rsidRDefault="00B3589D" w:rsidP="00FD34C1">
            <w:pPr>
              <w:pStyle w:val="NoSpacing"/>
            </w:pPr>
            <w:r w:rsidRPr="00FD6528">
              <w:t>6 = December</w:t>
            </w:r>
          </w:p>
        </w:tc>
      </w:tr>
      <w:tr w:rsidR="00B3589D" w:rsidRPr="00FD6528" w:rsidTr="00FD34C1">
        <w:tc>
          <w:tcPr>
            <w:tcW w:w="4675" w:type="dxa"/>
          </w:tcPr>
          <w:p w:rsidR="00B3589D" w:rsidRPr="00FD6528" w:rsidRDefault="00B3589D" w:rsidP="00FD34C1">
            <w:pPr>
              <w:pStyle w:val="NoSpacing"/>
            </w:pPr>
            <w:r w:rsidRPr="00FD6528">
              <w:t>7 = January</w:t>
            </w:r>
          </w:p>
        </w:tc>
        <w:tc>
          <w:tcPr>
            <w:tcW w:w="4675" w:type="dxa"/>
          </w:tcPr>
          <w:p w:rsidR="00B3589D" w:rsidRPr="00FD6528" w:rsidRDefault="00B3589D" w:rsidP="00FD34C1">
            <w:pPr>
              <w:pStyle w:val="NoSpacing"/>
            </w:pPr>
            <w:r w:rsidRPr="00FD6528">
              <w:t>8 = February</w:t>
            </w:r>
          </w:p>
        </w:tc>
      </w:tr>
      <w:tr w:rsidR="00B3589D" w:rsidRPr="00FD6528" w:rsidTr="00FD34C1">
        <w:tc>
          <w:tcPr>
            <w:tcW w:w="4675" w:type="dxa"/>
          </w:tcPr>
          <w:p w:rsidR="00B3589D" w:rsidRPr="00FD6528" w:rsidRDefault="00B3589D" w:rsidP="00FD34C1">
            <w:pPr>
              <w:pStyle w:val="NoSpacing"/>
            </w:pPr>
            <w:r w:rsidRPr="00FD6528">
              <w:t xml:space="preserve">9 = March </w:t>
            </w:r>
          </w:p>
        </w:tc>
        <w:tc>
          <w:tcPr>
            <w:tcW w:w="4675" w:type="dxa"/>
          </w:tcPr>
          <w:p w:rsidR="00B3589D" w:rsidRPr="00FD6528" w:rsidRDefault="00B3589D" w:rsidP="00FD34C1">
            <w:pPr>
              <w:pStyle w:val="NoSpacing"/>
            </w:pPr>
            <w:r w:rsidRPr="00FD6528">
              <w:t>10 = April</w:t>
            </w:r>
          </w:p>
        </w:tc>
      </w:tr>
      <w:tr w:rsidR="00B3589D" w:rsidRPr="00FD6528" w:rsidTr="00FD34C1">
        <w:tc>
          <w:tcPr>
            <w:tcW w:w="4675" w:type="dxa"/>
          </w:tcPr>
          <w:p w:rsidR="00B3589D" w:rsidRPr="00FD6528" w:rsidRDefault="00B3589D" w:rsidP="00FD34C1">
            <w:pPr>
              <w:pStyle w:val="NoSpacing"/>
            </w:pPr>
            <w:r w:rsidRPr="00FD6528">
              <w:t xml:space="preserve">11 = May </w:t>
            </w:r>
          </w:p>
        </w:tc>
        <w:tc>
          <w:tcPr>
            <w:tcW w:w="4675" w:type="dxa"/>
          </w:tcPr>
          <w:p w:rsidR="00B3589D" w:rsidRPr="00FD6528" w:rsidRDefault="00B3589D" w:rsidP="00FD34C1">
            <w:pPr>
              <w:pStyle w:val="NoSpacing"/>
            </w:pPr>
            <w:r w:rsidRPr="00FD6528">
              <w:t>12 = June</w:t>
            </w:r>
          </w:p>
        </w:tc>
      </w:tr>
      <w:tr w:rsidR="00B3589D" w:rsidRPr="00FD6528" w:rsidTr="00FD34C1">
        <w:tc>
          <w:tcPr>
            <w:tcW w:w="4675" w:type="dxa"/>
          </w:tcPr>
          <w:p w:rsidR="00B3589D" w:rsidRPr="00FD6528" w:rsidRDefault="00B3589D" w:rsidP="00FD34C1">
            <w:pPr>
              <w:pStyle w:val="NoSpacing"/>
            </w:pPr>
            <w:r w:rsidRPr="00FD6528">
              <w:t>14 = Entire fiscal year (Including accrual period)</w:t>
            </w:r>
          </w:p>
        </w:tc>
        <w:tc>
          <w:tcPr>
            <w:tcW w:w="4675" w:type="dxa"/>
          </w:tcPr>
          <w:p w:rsidR="00B3589D" w:rsidRPr="00FD6528" w:rsidRDefault="00B3589D" w:rsidP="00FD34C1">
            <w:pPr>
              <w:pStyle w:val="NoSpacing"/>
            </w:pPr>
          </w:p>
        </w:tc>
      </w:tr>
    </w:tbl>
    <w:p w:rsidR="00B3589D" w:rsidRDefault="00B3589D" w:rsidP="00B3589D">
      <w:pPr>
        <w:pStyle w:val="ListParagraph"/>
        <w:rPr>
          <w:sz w:val="28"/>
          <w:szCs w:val="28"/>
        </w:rPr>
      </w:pPr>
    </w:p>
    <w:p w:rsidR="00225837" w:rsidRDefault="00225837" w:rsidP="00B3589D">
      <w:pPr>
        <w:pStyle w:val="ListParagraph"/>
        <w:rPr>
          <w:sz w:val="28"/>
          <w:szCs w:val="28"/>
        </w:rPr>
      </w:pPr>
    </w:p>
    <w:p w:rsidR="00225837" w:rsidRPr="00B3589D" w:rsidRDefault="00225837" w:rsidP="00B3589D">
      <w:pPr>
        <w:pStyle w:val="ListParagraph"/>
        <w:rPr>
          <w:sz w:val="28"/>
          <w:szCs w:val="28"/>
        </w:rPr>
      </w:pPr>
      <w:r>
        <w:rPr>
          <w:sz w:val="28"/>
          <w:szCs w:val="28"/>
        </w:rPr>
        <w:t>If you don’t want to pull benefits into the query, you can put “61%” in the Account block and it will just pull salaries that are paid.  If you want to pull a series of Orgs</w:t>
      </w:r>
      <w:r w:rsidR="000302C7">
        <w:rPr>
          <w:sz w:val="28"/>
          <w:szCs w:val="28"/>
        </w:rPr>
        <w:t xml:space="preserve"> with</w:t>
      </w:r>
      <w:r>
        <w:rPr>
          <w:sz w:val="28"/>
          <w:szCs w:val="28"/>
        </w:rPr>
        <w:t xml:space="preserve"> the same 3 beginning numbers, you can do that as well.  For example, 224% in the org field will give you all the different orgs that you have access to in one query.  (If for some reason you are not getting any information, be sure that the “Account Type” field is blank.</w:t>
      </w:r>
      <w:r w:rsidR="00B50EBA">
        <w:rPr>
          <w:sz w:val="28"/>
          <w:szCs w:val="28"/>
        </w:rPr>
        <w:t>)</w:t>
      </w:r>
    </w:p>
    <w:p w:rsidR="00C558FE" w:rsidRDefault="00C558FE" w:rsidP="00FD6528">
      <w:r w:rsidRPr="00FD6528">
        <w:rPr>
          <w:noProof/>
        </w:rPr>
        <w:drawing>
          <wp:inline distT="0" distB="0" distL="0" distR="0" wp14:anchorId="6B22E5A1" wp14:editId="0DDAAFC9">
            <wp:extent cx="5943600" cy="1541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41780"/>
                    </a:xfrm>
                    <a:prstGeom prst="rect">
                      <a:avLst/>
                    </a:prstGeom>
                  </pic:spPr>
                </pic:pic>
              </a:graphicData>
            </a:graphic>
          </wp:inline>
        </w:drawing>
      </w:r>
    </w:p>
    <w:p w:rsidR="00C37189" w:rsidRDefault="00C37189"/>
    <w:p w:rsidR="00C558FE" w:rsidRPr="00C37189" w:rsidRDefault="0072430E" w:rsidP="00C37189">
      <w:pPr>
        <w:ind w:firstLine="720"/>
        <w:rPr>
          <w:sz w:val="28"/>
          <w:szCs w:val="28"/>
        </w:rPr>
      </w:pPr>
      <w:r>
        <w:rPr>
          <w:sz w:val="28"/>
          <w:szCs w:val="28"/>
        </w:rPr>
        <w:t>3</w:t>
      </w:r>
      <w:r w:rsidR="00C37189" w:rsidRPr="00C37189">
        <w:rPr>
          <w:sz w:val="28"/>
          <w:szCs w:val="28"/>
        </w:rPr>
        <w:t>a. Retrieving a saved query.</w:t>
      </w:r>
    </w:p>
    <w:p w:rsidR="00C558FE" w:rsidRDefault="00AE531C">
      <w:r>
        <w:rPr>
          <w:noProof/>
        </w:rPr>
        <mc:AlternateContent>
          <mc:Choice Requires="wps">
            <w:drawing>
              <wp:anchor distT="0" distB="0" distL="114300" distR="114300" simplePos="0" relativeHeight="251661312" behindDoc="0" locked="0" layoutInCell="1" allowOverlap="1">
                <wp:simplePos x="0" y="0"/>
                <wp:positionH relativeFrom="column">
                  <wp:posOffset>-619125</wp:posOffset>
                </wp:positionH>
                <wp:positionV relativeFrom="paragraph">
                  <wp:posOffset>1225550</wp:posOffset>
                </wp:positionV>
                <wp:extent cx="590550" cy="2571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5905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9FC9" id="Right Arrow 7" o:spid="_x0000_s1026" type="#_x0000_t13" style="position:absolute;margin-left:-48.75pt;margin-top:96.5pt;width:4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" adj="16897" fillcolor="#5b9bd5 [3204]" strokecolor="#1f4d78 [1604]" strokeweight="1pt"/>
            </w:pict>
          </mc:Fallback>
        </mc:AlternateContent>
      </w:r>
      <w:r w:rsidR="00C558FE">
        <w:rPr>
          <w:noProof/>
        </w:rPr>
        <w:drawing>
          <wp:inline distT="0" distB="0" distL="0" distR="0" wp14:anchorId="78BCB35C" wp14:editId="3D7139D3">
            <wp:extent cx="5943600" cy="1623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23695"/>
                    </a:xfrm>
                    <a:prstGeom prst="rect">
                      <a:avLst/>
                    </a:prstGeom>
                  </pic:spPr>
                </pic:pic>
              </a:graphicData>
            </a:graphic>
          </wp:inline>
        </w:drawing>
      </w:r>
    </w:p>
    <w:p w:rsidR="00C37189" w:rsidRDefault="00C37189"/>
    <w:p w:rsidR="00B3589D" w:rsidRDefault="00B3589D"/>
    <w:p w:rsidR="00B3589D" w:rsidRDefault="00B3589D"/>
    <w:p w:rsidR="00B3589D" w:rsidRDefault="00B3589D"/>
    <w:p w:rsidR="00B3589D" w:rsidRDefault="00B3589D"/>
    <w:p w:rsidR="00B3589D" w:rsidRDefault="00B3589D"/>
    <w:p w:rsidR="00B3589D" w:rsidRDefault="00B3589D"/>
    <w:p w:rsidR="00B3589D" w:rsidRDefault="00B3589D"/>
    <w:p w:rsidR="00AE531C" w:rsidRPr="00630647" w:rsidRDefault="00C37189" w:rsidP="00630647">
      <w:pPr>
        <w:pStyle w:val="ListParagraph"/>
        <w:numPr>
          <w:ilvl w:val="0"/>
          <w:numId w:val="1"/>
        </w:numPr>
        <w:rPr>
          <w:sz w:val="28"/>
          <w:szCs w:val="28"/>
        </w:rPr>
      </w:pPr>
      <w:r w:rsidRPr="00FD6528">
        <w:rPr>
          <w:sz w:val="28"/>
          <w:szCs w:val="28"/>
        </w:rPr>
        <w:t xml:space="preserve">Once you retrieve your desired information, at the bottom left, you can click on </w:t>
      </w:r>
      <w:r w:rsidR="00FD6528" w:rsidRPr="00FD6528">
        <w:rPr>
          <w:sz w:val="28"/>
          <w:szCs w:val="28"/>
        </w:rPr>
        <w:t>“</w:t>
      </w:r>
      <w:r w:rsidRPr="00FD6528">
        <w:rPr>
          <w:sz w:val="28"/>
          <w:szCs w:val="28"/>
        </w:rPr>
        <w:t>Download All Columns</w:t>
      </w:r>
      <w:r w:rsidR="00FD6528" w:rsidRPr="00FD6528">
        <w:rPr>
          <w:sz w:val="28"/>
          <w:szCs w:val="28"/>
        </w:rPr>
        <w:t>” and it will pull the information into Excel.  It will include both salary and benefit expenses</w:t>
      </w:r>
      <w:r w:rsidR="000302C7">
        <w:rPr>
          <w:sz w:val="28"/>
          <w:szCs w:val="28"/>
        </w:rPr>
        <w:t xml:space="preserve"> if you leave the account code blank</w:t>
      </w:r>
      <w:r w:rsidR="00FD6528" w:rsidRPr="00FD6528">
        <w:rPr>
          <w:sz w:val="28"/>
          <w:szCs w:val="28"/>
        </w:rPr>
        <w:t>.</w:t>
      </w:r>
      <w:r w:rsidR="00630647">
        <w:rPr>
          <w:sz w:val="28"/>
          <w:szCs w:val="28"/>
        </w:rPr>
        <w:t xml:space="preserve">  </w:t>
      </w:r>
      <w:r w:rsidR="00630647" w:rsidRPr="00630647">
        <w:rPr>
          <w:b/>
          <w:sz w:val="28"/>
          <w:szCs w:val="28"/>
        </w:rPr>
        <w:t>If you find any discrepancies, please let the payroll office know so that corrections can be made</w:t>
      </w:r>
      <w:r w:rsidR="00630647">
        <w:rPr>
          <w:sz w:val="28"/>
          <w:szCs w:val="28"/>
        </w:rPr>
        <w:t>.</w:t>
      </w:r>
    </w:p>
    <w:p w:rsidR="0051564F" w:rsidRDefault="0051564F" w:rsidP="00630647">
      <w:pPr>
        <w:pStyle w:val="ListParagraph"/>
        <w:rPr>
          <w:noProof/>
        </w:rPr>
      </w:pPr>
    </w:p>
    <w:p w:rsidR="00B3589D" w:rsidRDefault="0051564F" w:rsidP="00630647">
      <w:pPr>
        <w:pStyle w:val="ListParagrap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35188</wp:posOffset>
                </wp:positionH>
                <wp:positionV relativeFrom="paragraph">
                  <wp:posOffset>6769529</wp:posOffset>
                </wp:positionV>
                <wp:extent cx="419100" cy="200025"/>
                <wp:effectExtent l="0" t="19050" r="38100" b="47625"/>
                <wp:wrapNone/>
                <wp:docPr id="11" name="Right Arrow 11"/>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D4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75pt;margin-top:533.05pt;width:33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" adj="16445" fillcolor="#5b9bd5 [3204]" strokecolor="#1f4d78 [1604]" strokeweight="1pt">
                <w10:wrap anchorx="margin"/>
              </v:shape>
            </w:pict>
          </mc:Fallback>
        </mc:AlternateContent>
      </w:r>
      <w:r>
        <w:rPr>
          <w:noProof/>
        </w:rPr>
        <w:drawing>
          <wp:inline distT="0" distB="0" distL="0" distR="0" wp14:anchorId="564C0119" wp14:editId="4A7E5367">
            <wp:extent cx="6858000" cy="7656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7656830"/>
                    </a:xfrm>
                    <a:prstGeom prst="rect">
                      <a:avLst/>
                    </a:prstGeom>
                  </pic:spPr>
                </pic:pic>
              </a:graphicData>
            </a:graphic>
          </wp:inline>
        </w:drawing>
      </w:r>
    </w:p>
    <w:p w:rsidR="00B3589D" w:rsidRDefault="006C757B" w:rsidP="00FD6528">
      <w:pPr>
        <w:rPr>
          <w:sz w:val="28"/>
          <w:szCs w:val="28"/>
        </w:rPr>
      </w:pPr>
      <w:r>
        <w:rPr>
          <w:sz w:val="28"/>
          <w:szCs w:val="28"/>
        </w:rPr>
        <w:lastRenderedPageBreak/>
        <w:t>If have problems retrieving information or retrieving your department</w:t>
      </w:r>
      <w:r w:rsidR="0051564F">
        <w:rPr>
          <w:sz w:val="28"/>
          <w:szCs w:val="28"/>
        </w:rPr>
        <w:t xml:space="preserve">, please contact the payroll department.  You can email </w:t>
      </w:r>
      <w:hyperlink r:id="rId11" w:history="1">
        <w:r w:rsidR="0051564F" w:rsidRPr="001B59B7">
          <w:rPr>
            <w:rStyle w:val="Hyperlink"/>
            <w:sz w:val="28"/>
            <w:szCs w:val="28"/>
          </w:rPr>
          <w:t>Becky.Abuorf@nscc.edu</w:t>
        </w:r>
      </w:hyperlink>
      <w:r w:rsidR="0051564F">
        <w:rPr>
          <w:sz w:val="28"/>
          <w:szCs w:val="28"/>
        </w:rPr>
        <w:t xml:space="preserve"> or </w:t>
      </w:r>
      <w:hyperlink r:id="rId12" w:history="1">
        <w:r w:rsidR="0051564F" w:rsidRPr="001B59B7">
          <w:rPr>
            <w:rStyle w:val="Hyperlink"/>
            <w:sz w:val="28"/>
            <w:szCs w:val="28"/>
          </w:rPr>
          <w:t>Deanna.Jackson@nscc.edu</w:t>
        </w:r>
      </w:hyperlink>
      <w:r w:rsidR="0051564F">
        <w:rPr>
          <w:sz w:val="28"/>
          <w:szCs w:val="28"/>
        </w:rPr>
        <w:t>.</w:t>
      </w:r>
    </w:p>
    <w:p w:rsidR="0051564F" w:rsidRDefault="0051564F" w:rsidP="00FD6528">
      <w:pPr>
        <w:rPr>
          <w:sz w:val="28"/>
          <w:szCs w:val="28"/>
        </w:rPr>
      </w:pPr>
    </w:p>
    <w:sectPr w:rsidR="0051564F" w:rsidSect="00225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66C7"/>
    <w:multiLevelType w:val="hybridMultilevel"/>
    <w:tmpl w:val="EA44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A07DD"/>
    <w:multiLevelType w:val="hybridMultilevel"/>
    <w:tmpl w:val="7E38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24"/>
    <w:rsid w:val="000302C7"/>
    <w:rsid w:val="00225837"/>
    <w:rsid w:val="002D418F"/>
    <w:rsid w:val="0051564F"/>
    <w:rsid w:val="0058409B"/>
    <w:rsid w:val="00593324"/>
    <w:rsid w:val="00604A20"/>
    <w:rsid w:val="00630647"/>
    <w:rsid w:val="00657877"/>
    <w:rsid w:val="006C757B"/>
    <w:rsid w:val="0072430E"/>
    <w:rsid w:val="0083337E"/>
    <w:rsid w:val="00AE531C"/>
    <w:rsid w:val="00B3589D"/>
    <w:rsid w:val="00B50EBA"/>
    <w:rsid w:val="00BE5661"/>
    <w:rsid w:val="00C37189"/>
    <w:rsid w:val="00C558FE"/>
    <w:rsid w:val="00E76CB5"/>
    <w:rsid w:val="00FD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D8172-8DB3-4F09-9232-FA64D99B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89"/>
    <w:pPr>
      <w:ind w:left="720"/>
      <w:contextualSpacing/>
    </w:pPr>
  </w:style>
  <w:style w:type="paragraph" w:styleId="NoSpacing">
    <w:name w:val="No Spacing"/>
    <w:uiPriority w:val="1"/>
    <w:qFormat/>
    <w:rsid w:val="00FD6528"/>
    <w:pPr>
      <w:spacing w:after="0" w:line="240" w:lineRule="auto"/>
    </w:pPr>
  </w:style>
  <w:style w:type="table" w:styleId="TableGrid">
    <w:name w:val="Table Grid"/>
    <w:basedOn w:val="TableNormal"/>
    <w:uiPriority w:val="39"/>
    <w:rsid w:val="00FD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661"/>
    <w:rPr>
      <w:rFonts w:ascii="Segoe UI" w:hAnsi="Segoe UI" w:cs="Segoe UI"/>
      <w:sz w:val="18"/>
      <w:szCs w:val="18"/>
    </w:rPr>
  </w:style>
  <w:style w:type="character" w:styleId="Hyperlink">
    <w:name w:val="Hyperlink"/>
    <w:basedOn w:val="DefaultParagraphFont"/>
    <w:uiPriority w:val="99"/>
    <w:unhideWhenUsed/>
    <w:rsid w:val="00515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eanna.Jackson@ns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ecky.Abuorf@nscc.edu"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A1C9-39BC-4FB9-8324-C18C2154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Abuorf, Becky</dc:creator>
  <cp:keywords/>
  <dc:description/>
  <cp:lastModifiedBy>Apple, Keely</cp:lastModifiedBy>
  <cp:revision>2</cp:revision>
  <cp:lastPrinted>2017-09-18T16:06:00Z</cp:lastPrinted>
  <dcterms:created xsi:type="dcterms:W3CDTF">2022-02-10T14:30:00Z</dcterms:created>
  <dcterms:modified xsi:type="dcterms:W3CDTF">2022-02-10T14:30:00Z</dcterms:modified>
</cp:coreProperties>
</file>