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CCA29" w14:textId="3DBADCA4" w:rsidR="002F6E44" w:rsidRDefault="002F6E44" w:rsidP="00986AB7">
      <w:pPr>
        <w:spacing w:before="44"/>
        <w:jc w:val="center"/>
        <w:rPr>
          <w:b/>
          <w:sz w:val="28"/>
        </w:rPr>
      </w:pPr>
      <w:r>
        <w:rPr>
          <w:b/>
          <w:sz w:val="28"/>
        </w:rPr>
        <w:t>ARTICULATION AGREEMENT</w:t>
      </w:r>
    </w:p>
    <w:p w14:paraId="0E6452A6" w14:textId="77777777" w:rsidR="002F6E44" w:rsidRDefault="002F6E44" w:rsidP="00986AB7">
      <w:pPr>
        <w:pStyle w:val="BodyText"/>
        <w:ind w:right="-270"/>
        <w:jc w:val="center"/>
        <w:rPr>
          <w:b/>
          <w:sz w:val="28"/>
          <w:u w:val="none"/>
        </w:rPr>
      </w:pPr>
    </w:p>
    <w:p w14:paraId="39C37648" w14:textId="77777777" w:rsidR="002F6E44" w:rsidRDefault="002F6E44" w:rsidP="00986AB7">
      <w:pPr>
        <w:pStyle w:val="BodyText"/>
        <w:spacing w:before="11"/>
        <w:ind w:right="-270"/>
        <w:jc w:val="center"/>
        <w:rPr>
          <w:b/>
          <w:sz w:val="27"/>
          <w:u w:val="none"/>
        </w:rPr>
      </w:pPr>
    </w:p>
    <w:p w14:paraId="1A9D890B" w14:textId="77777777" w:rsidR="008918A4" w:rsidRPr="008918A4" w:rsidRDefault="00CA5B28" w:rsidP="00986AB7">
      <w:pPr>
        <w:spacing w:line="480" w:lineRule="auto"/>
        <w:jc w:val="center"/>
        <w:rPr>
          <w:sz w:val="28"/>
          <w:u w:val="single"/>
        </w:rPr>
      </w:pPr>
      <w:r>
        <w:rPr>
          <w:sz w:val="28"/>
          <w:u w:val="single"/>
        </w:rPr>
        <w:t>Party 1</w:t>
      </w:r>
    </w:p>
    <w:p w14:paraId="289F1927" w14:textId="77777777" w:rsidR="002F6E44" w:rsidRDefault="008918A4" w:rsidP="00986AB7">
      <w:pPr>
        <w:spacing w:line="480" w:lineRule="auto"/>
        <w:jc w:val="center"/>
        <w:rPr>
          <w:sz w:val="28"/>
        </w:rPr>
      </w:pPr>
      <w:r>
        <w:rPr>
          <w:sz w:val="28"/>
        </w:rPr>
        <w:t>and</w:t>
      </w:r>
    </w:p>
    <w:p w14:paraId="7A94C2CF" w14:textId="77777777" w:rsidR="002F6E44" w:rsidRDefault="008918A4" w:rsidP="00986AB7">
      <w:pPr>
        <w:spacing w:line="340" w:lineRule="exact"/>
        <w:jc w:val="center"/>
        <w:rPr>
          <w:sz w:val="28"/>
        </w:rPr>
      </w:pPr>
      <w:r>
        <w:rPr>
          <w:sz w:val="28"/>
          <w:u w:val="single"/>
        </w:rPr>
        <w:t>TBR Institution</w:t>
      </w:r>
    </w:p>
    <w:p w14:paraId="380270A4" w14:textId="77777777" w:rsidR="002F6E44" w:rsidRDefault="002F6E44" w:rsidP="00CA5B28">
      <w:pPr>
        <w:pStyle w:val="BodyText"/>
        <w:spacing w:before="5"/>
        <w:jc w:val="center"/>
        <w:rPr>
          <w:sz w:val="24"/>
          <w:u w:val="none"/>
        </w:rPr>
      </w:pPr>
    </w:p>
    <w:p w14:paraId="50A81DB7" w14:textId="77777777" w:rsidR="002F6E44" w:rsidRDefault="002F6E44" w:rsidP="00CA5B28">
      <w:pPr>
        <w:spacing w:before="44"/>
        <w:ind w:left="3481" w:right="2007"/>
        <w:jc w:val="center"/>
        <w:rPr>
          <w:sz w:val="28"/>
        </w:rPr>
      </w:pPr>
    </w:p>
    <w:p w14:paraId="5C88E306" w14:textId="77777777" w:rsidR="002F6E44" w:rsidRDefault="002F6E44" w:rsidP="00CA5B28">
      <w:pPr>
        <w:pStyle w:val="BodyText"/>
        <w:jc w:val="center"/>
        <w:rPr>
          <w:sz w:val="20"/>
          <w:u w:val="none"/>
        </w:rPr>
      </w:pPr>
    </w:p>
    <w:p w14:paraId="0A7A4C74" w14:textId="77777777" w:rsidR="002F6E44" w:rsidRDefault="002F6E44" w:rsidP="00CA5B28">
      <w:pPr>
        <w:pStyle w:val="BodyText"/>
        <w:jc w:val="center"/>
        <w:rPr>
          <w:sz w:val="20"/>
          <w:u w:val="none"/>
        </w:rPr>
      </w:pPr>
    </w:p>
    <w:p w14:paraId="10D3A781" w14:textId="77777777" w:rsidR="002F6E44" w:rsidRDefault="002F6E44" w:rsidP="00CA5B28">
      <w:pPr>
        <w:pStyle w:val="BodyText"/>
        <w:jc w:val="center"/>
        <w:rPr>
          <w:sz w:val="20"/>
          <w:u w:val="none"/>
        </w:rPr>
      </w:pPr>
    </w:p>
    <w:p w14:paraId="22CDBD88" w14:textId="77777777" w:rsidR="002F6E44" w:rsidRDefault="002F6E44" w:rsidP="00CA5B28">
      <w:pPr>
        <w:pStyle w:val="BodyText"/>
        <w:jc w:val="center"/>
        <w:rPr>
          <w:sz w:val="20"/>
          <w:u w:val="none"/>
        </w:rPr>
      </w:pPr>
    </w:p>
    <w:p w14:paraId="49ECD0B0" w14:textId="77777777" w:rsidR="002F6E44" w:rsidRDefault="002F6E44" w:rsidP="00CA5B28">
      <w:pPr>
        <w:pStyle w:val="BodyText"/>
        <w:jc w:val="center"/>
        <w:rPr>
          <w:sz w:val="20"/>
          <w:u w:val="none"/>
        </w:rPr>
      </w:pPr>
    </w:p>
    <w:p w14:paraId="1D0ED851" w14:textId="77777777" w:rsidR="002F6E44" w:rsidRDefault="002F6E44" w:rsidP="00CA5B28">
      <w:pPr>
        <w:pStyle w:val="BodyText"/>
        <w:jc w:val="center"/>
        <w:rPr>
          <w:sz w:val="20"/>
          <w:u w:val="none"/>
        </w:rPr>
      </w:pPr>
    </w:p>
    <w:p w14:paraId="5D8D4FE0" w14:textId="77777777" w:rsidR="002F6E44" w:rsidRDefault="002F6E44" w:rsidP="00CA5B28">
      <w:pPr>
        <w:pStyle w:val="BodyText"/>
        <w:jc w:val="center"/>
        <w:rPr>
          <w:sz w:val="20"/>
          <w:u w:val="none"/>
        </w:rPr>
      </w:pPr>
    </w:p>
    <w:p w14:paraId="113E23E9" w14:textId="77777777" w:rsidR="002F6E44" w:rsidRDefault="002F6E44" w:rsidP="00CA5B28">
      <w:pPr>
        <w:pStyle w:val="BodyText"/>
        <w:spacing w:before="4"/>
        <w:jc w:val="center"/>
        <w:rPr>
          <w:sz w:val="24"/>
          <w:u w:val="none"/>
        </w:rPr>
      </w:pPr>
    </w:p>
    <w:p w14:paraId="17F46BD4" w14:textId="7A96E6C6" w:rsidR="002F6E44" w:rsidRDefault="002F6E44" w:rsidP="00CA5B28">
      <w:pPr>
        <w:spacing w:before="45"/>
        <w:rPr>
          <w:b/>
          <w:sz w:val="28"/>
        </w:rPr>
      </w:pPr>
      <w:bookmarkStart w:id="0" w:name="Contents"/>
      <w:bookmarkEnd w:id="0"/>
      <w:r>
        <w:rPr>
          <w:b/>
          <w:sz w:val="28"/>
        </w:rPr>
        <w:t>Contents</w:t>
      </w:r>
      <w:r w:rsidR="00BA6616">
        <w:rPr>
          <w:b/>
          <w:sz w:val="28"/>
        </w:rPr>
        <w:t>:</w:t>
      </w:r>
    </w:p>
    <w:p w14:paraId="34530AA5" w14:textId="520FA85D" w:rsidR="00CA5B28" w:rsidRDefault="002F6E44" w:rsidP="00BA6616">
      <w:pPr>
        <w:ind w:left="360" w:right="2652"/>
        <w:rPr>
          <w:sz w:val="28"/>
        </w:rPr>
      </w:pPr>
      <w:r>
        <w:rPr>
          <w:sz w:val="28"/>
        </w:rPr>
        <w:t>Articulation Agreement</w:t>
      </w:r>
    </w:p>
    <w:p w14:paraId="70CC2ECF" w14:textId="0B75A571" w:rsidR="002F6E44" w:rsidRDefault="002F6E44" w:rsidP="00BA6616">
      <w:pPr>
        <w:ind w:left="360" w:right="2652"/>
        <w:rPr>
          <w:sz w:val="28"/>
        </w:rPr>
      </w:pPr>
      <w:r>
        <w:rPr>
          <w:sz w:val="28"/>
        </w:rPr>
        <w:t xml:space="preserve">Attachment A </w:t>
      </w:r>
      <w:r w:rsidR="00BA6616">
        <w:rPr>
          <w:sz w:val="28"/>
        </w:rPr>
        <w:t>“</w:t>
      </w:r>
      <w:r>
        <w:rPr>
          <w:sz w:val="28"/>
        </w:rPr>
        <w:t>Program of Study</w:t>
      </w:r>
      <w:r w:rsidR="00BA6616">
        <w:rPr>
          <w:sz w:val="28"/>
        </w:rPr>
        <w:t>”</w:t>
      </w:r>
    </w:p>
    <w:p w14:paraId="642CB75B" w14:textId="55C11897" w:rsidR="00BA6616" w:rsidRPr="009E6C2B" w:rsidRDefault="00BA6616" w:rsidP="00BA6616">
      <w:pPr>
        <w:ind w:left="360"/>
        <w:rPr>
          <w:color w:val="FF0000"/>
          <w:sz w:val="28"/>
        </w:rPr>
        <w:sectPr w:rsidR="00BA6616" w:rsidRPr="009E6C2B" w:rsidSect="00986AB7">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440" w:header="198" w:footer="1041" w:gutter="0"/>
          <w:pgNumType w:start="1"/>
          <w:cols w:space="720"/>
          <w:docGrid w:linePitch="299"/>
        </w:sectPr>
      </w:pPr>
      <w:r w:rsidRPr="009E6C2B">
        <w:rPr>
          <w:color w:val="FF0000"/>
          <w:sz w:val="28"/>
        </w:rPr>
        <w:t>Attachment B “Academic Plan”</w:t>
      </w:r>
    </w:p>
    <w:p w14:paraId="2282F727" w14:textId="77777777" w:rsidR="002F6E44" w:rsidRDefault="002F6E44" w:rsidP="002F6E44">
      <w:pPr>
        <w:pStyle w:val="BodyText"/>
        <w:rPr>
          <w:sz w:val="20"/>
          <w:u w:val="none"/>
        </w:rPr>
      </w:pPr>
    </w:p>
    <w:p w14:paraId="15504586" w14:textId="77777777" w:rsidR="002F6E44" w:rsidRDefault="002F6E44" w:rsidP="002F6E44">
      <w:pPr>
        <w:pStyle w:val="BodyText"/>
        <w:rPr>
          <w:sz w:val="20"/>
          <w:u w:val="none"/>
        </w:rPr>
      </w:pPr>
    </w:p>
    <w:p w14:paraId="54DB164F" w14:textId="77777777" w:rsidR="002F6E44" w:rsidRDefault="002F6E44" w:rsidP="002F6E44">
      <w:pPr>
        <w:pStyle w:val="BodyText"/>
        <w:spacing w:before="1"/>
        <w:rPr>
          <w:b/>
          <w:u w:val="none"/>
        </w:rPr>
      </w:pPr>
    </w:p>
    <w:p w14:paraId="73F3C4A4" w14:textId="1746C67E" w:rsidR="002F6E44" w:rsidRDefault="002F6E44" w:rsidP="00C7121F">
      <w:pPr>
        <w:pStyle w:val="BodyText"/>
        <w:ind w:left="911" w:right="340" w:firstLine="720"/>
        <w:jc w:val="both"/>
        <w:rPr>
          <w:u w:val="none"/>
        </w:rPr>
      </w:pPr>
      <w:r>
        <w:rPr>
          <w:b/>
          <w:u w:val="none"/>
        </w:rPr>
        <w:t xml:space="preserve">THIS ARTICULATION AGREEMENT </w:t>
      </w:r>
      <w:r>
        <w:rPr>
          <w:u w:val="none"/>
        </w:rPr>
        <w:t xml:space="preserve">(the “Agreement”) is entered into by and between </w:t>
      </w:r>
      <w:r w:rsidR="00C7121F">
        <w:t>_____________________</w:t>
      </w:r>
      <w:r w:rsidR="00986AB7" w:rsidRPr="00986AB7">
        <w:rPr>
          <w:u w:val="none"/>
        </w:rPr>
        <w:t xml:space="preserve"> (“Transfer School”) </w:t>
      </w:r>
      <w:r w:rsidR="008918A4" w:rsidRPr="008918A4">
        <w:rPr>
          <w:u w:val="none"/>
        </w:rPr>
        <w:t>and</w:t>
      </w:r>
      <w:r w:rsidR="008918A4" w:rsidRPr="00C7121F">
        <w:rPr>
          <w:u w:val="none"/>
        </w:rPr>
        <w:t xml:space="preserve"> </w:t>
      </w:r>
      <w:r w:rsidR="00C7121F">
        <w:t>____________</w:t>
      </w:r>
      <w:r w:rsidR="008918A4">
        <w:t>TBR Institution</w:t>
      </w:r>
      <w:r w:rsidR="00986AB7">
        <w:rPr>
          <w:u w:val="none"/>
        </w:rPr>
        <w:t xml:space="preserve"> (“Institution”)</w:t>
      </w:r>
      <w:r w:rsidR="00C7121F">
        <w:rPr>
          <w:u w:val="none"/>
        </w:rPr>
        <w:t xml:space="preserve"> as of the date of the last signature on this Agreement</w:t>
      </w:r>
      <w:r>
        <w:rPr>
          <w:u w:val="none"/>
        </w:rPr>
        <w:t xml:space="preserve">. The parties desire to </w:t>
      </w:r>
      <w:proofErr w:type="gramStart"/>
      <w:r>
        <w:rPr>
          <w:u w:val="none"/>
        </w:rPr>
        <w:t>enter into</w:t>
      </w:r>
      <w:proofErr w:type="gramEnd"/>
      <w:r>
        <w:rPr>
          <w:u w:val="none"/>
        </w:rPr>
        <w:t xml:space="preserve"> a contract pursuant to which students of </w:t>
      </w:r>
      <w:r w:rsidR="00986AB7">
        <w:rPr>
          <w:u w:val="none"/>
        </w:rPr>
        <w:t>Institution</w:t>
      </w:r>
      <w:r w:rsidR="008918A4">
        <w:rPr>
          <w:u w:val="none"/>
        </w:rPr>
        <w:t xml:space="preserve"> </w:t>
      </w:r>
      <w:r>
        <w:rPr>
          <w:u w:val="none"/>
        </w:rPr>
        <w:t>will be eligible for articulated course credits at</w:t>
      </w:r>
      <w:r w:rsidR="008918A4">
        <w:rPr>
          <w:u w:val="none"/>
        </w:rPr>
        <w:t xml:space="preserve"> </w:t>
      </w:r>
      <w:r w:rsidR="00986AB7">
        <w:rPr>
          <w:u w:val="none"/>
        </w:rPr>
        <w:t>Transfer School</w:t>
      </w:r>
      <w:r>
        <w:rPr>
          <w:u w:val="none"/>
        </w:rPr>
        <w:t>, according to the terms contained in this Agreement.</w:t>
      </w:r>
    </w:p>
    <w:p w14:paraId="69CBAFA7" w14:textId="77777777" w:rsidR="002F6E44" w:rsidRDefault="002F6E44" w:rsidP="00C7121F">
      <w:pPr>
        <w:pStyle w:val="BodyText"/>
        <w:ind w:right="340"/>
        <w:jc w:val="both"/>
        <w:rPr>
          <w:u w:val="none"/>
        </w:rPr>
      </w:pPr>
    </w:p>
    <w:p w14:paraId="461E7F0C" w14:textId="77777777" w:rsidR="002F6E44" w:rsidRDefault="002F6E44" w:rsidP="00C7121F">
      <w:pPr>
        <w:pStyle w:val="BodyText"/>
        <w:ind w:left="911" w:right="340" w:firstLine="720"/>
        <w:jc w:val="both"/>
        <w:rPr>
          <w:u w:val="none"/>
        </w:rPr>
      </w:pPr>
      <w:r>
        <w:rPr>
          <w:b/>
          <w:u w:val="none"/>
        </w:rPr>
        <w:t xml:space="preserve">ACCORDINGLY, </w:t>
      </w:r>
      <w:r>
        <w:rPr>
          <w:u w:val="none"/>
        </w:rPr>
        <w:t>in consideration of the promises and mutual covenants contained in this Agreement, and of other good and valuable consideration, the receipt and sufficiency of which are hereby acknowledged, the parties agree as follows:</w:t>
      </w:r>
    </w:p>
    <w:p w14:paraId="1AFCBFFC" w14:textId="77777777" w:rsidR="002F6E44" w:rsidRDefault="002F6E44" w:rsidP="00C7121F">
      <w:pPr>
        <w:pStyle w:val="BodyText"/>
        <w:spacing w:before="12"/>
        <w:ind w:right="340"/>
        <w:jc w:val="both"/>
        <w:rPr>
          <w:sz w:val="21"/>
          <w:u w:val="none"/>
        </w:rPr>
      </w:pPr>
    </w:p>
    <w:p w14:paraId="6D5DEB1B" w14:textId="77777777" w:rsidR="002F6E44" w:rsidRDefault="002F6E44" w:rsidP="00C7121F">
      <w:pPr>
        <w:pStyle w:val="Heading4"/>
        <w:numPr>
          <w:ilvl w:val="1"/>
          <w:numId w:val="2"/>
        </w:numPr>
        <w:tabs>
          <w:tab w:val="left" w:pos="1631"/>
          <w:tab w:val="left" w:pos="1632"/>
        </w:tabs>
        <w:ind w:right="340"/>
        <w:jc w:val="both"/>
      </w:pPr>
      <w:bookmarkStart w:id="1" w:name="1._Description_of_Articulation_Program."/>
      <w:bookmarkEnd w:id="1"/>
      <w:r>
        <w:t>Description of Articulation</w:t>
      </w:r>
      <w:r>
        <w:rPr>
          <w:spacing w:val="-17"/>
        </w:rPr>
        <w:t xml:space="preserve"> </w:t>
      </w:r>
      <w:r>
        <w:t>Program.</w:t>
      </w:r>
    </w:p>
    <w:p w14:paraId="47114C5D" w14:textId="77777777" w:rsidR="002F6E44" w:rsidRDefault="002F6E44" w:rsidP="00C7121F">
      <w:pPr>
        <w:pStyle w:val="BodyText"/>
        <w:ind w:right="340"/>
        <w:jc w:val="both"/>
        <w:rPr>
          <w:b/>
          <w:u w:val="none"/>
        </w:rPr>
      </w:pPr>
    </w:p>
    <w:p w14:paraId="44385BA9" w14:textId="474CE8B5" w:rsidR="002F6E44" w:rsidRDefault="002F6E44" w:rsidP="00C7121F">
      <w:pPr>
        <w:pStyle w:val="ListParagraph"/>
        <w:numPr>
          <w:ilvl w:val="2"/>
          <w:numId w:val="2"/>
        </w:numPr>
        <w:tabs>
          <w:tab w:val="left" w:pos="2351"/>
          <w:tab w:val="left" w:pos="2353"/>
        </w:tabs>
        <w:spacing w:before="57"/>
        <w:ind w:right="340" w:hanging="720"/>
        <w:jc w:val="both"/>
        <w:rPr>
          <w:u w:val="none"/>
        </w:rPr>
      </w:pPr>
      <w:r>
        <w:t>Purpose</w:t>
      </w:r>
      <w:r>
        <w:rPr>
          <w:u w:val="none"/>
        </w:rPr>
        <w:t xml:space="preserve">.   The purpose of this Agreement is to facilitate the transfer of </w:t>
      </w:r>
      <w:r w:rsidR="00986AB7">
        <w:rPr>
          <w:u w:val="none"/>
        </w:rPr>
        <w:t xml:space="preserve">Institution’s </w:t>
      </w:r>
      <w:r>
        <w:rPr>
          <w:u w:val="none"/>
        </w:rPr>
        <w:t xml:space="preserve">students to </w:t>
      </w:r>
      <w:r w:rsidR="00986AB7">
        <w:rPr>
          <w:u w:val="none"/>
        </w:rPr>
        <w:t>Transfer School</w:t>
      </w:r>
      <w:r>
        <w:rPr>
          <w:u w:val="none"/>
        </w:rPr>
        <w:t xml:space="preserve">; to provide specific advisement for </w:t>
      </w:r>
      <w:r w:rsidR="00986AB7">
        <w:rPr>
          <w:u w:val="none"/>
        </w:rPr>
        <w:t xml:space="preserve">Institution’s </w:t>
      </w:r>
      <w:r>
        <w:rPr>
          <w:u w:val="none"/>
        </w:rPr>
        <w:t xml:space="preserve">students who intend to transfer to </w:t>
      </w:r>
      <w:r w:rsidR="00986AB7">
        <w:rPr>
          <w:u w:val="none"/>
        </w:rPr>
        <w:t>Transfer School</w:t>
      </w:r>
      <w:r>
        <w:rPr>
          <w:u w:val="none"/>
        </w:rPr>
        <w:t xml:space="preserve">; and, to encourage academic and administrative coordination between the </w:t>
      </w:r>
      <w:r w:rsidR="00986AB7">
        <w:rPr>
          <w:u w:val="none"/>
        </w:rPr>
        <w:t>two parties</w:t>
      </w:r>
      <w:r>
        <w:rPr>
          <w:u w:val="none"/>
        </w:rPr>
        <w:t xml:space="preserve"> in the following</w:t>
      </w:r>
      <w:r>
        <w:rPr>
          <w:spacing w:val="-13"/>
          <w:u w:val="none"/>
        </w:rPr>
        <w:t xml:space="preserve"> </w:t>
      </w:r>
      <w:r>
        <w:rPr>
          <w:u w:val="none"/>
        </w:rPr>
        <w:t>program</w:t>
      </w:r>
      <w:r w:rsidR="006022C6">
        <w:rPr>
          <w:u w:val="none"/>
        </w:rPr>
        <w:t xml:space="preserve"> of study: ____________________.</w:t>
      </w:r>
    </w:p>
    <w:p w14:paraId="41212B60" w14:textId="77777777" w:rsidR="002F6E44" w:rsidRDefault="002F6E44" w:rsidP="00C7121F">
      <w:pPr>
        <w:pStyle w:val="BodyText"/>
        <w:ind w:right="340"/>
        <w:jc w:val="both"/>
        <w:rPr>
          <w:u w:val="none"/>
        </w:rPr>
      </w:pPr>
    </w:p>
    <w:p w14:paraId="3089D891" w14:textId="3E2B3996" w:rsidR="008918A4" w:rsidRDefault="002F6E44" w:rsidP="00C7121F">
      <w:pPr>
        <w:pStyle w:val="BodyText"/>
        <w:spacing w:before="57"/>
        <w:ind w:left="2351" w:right="340"/>
        <w:jc w:val="both"/>
        <w:rPr>
          <w:u w:val="none"/>
        </w:rPr>
      </w:pPr>
      <w:r>
        <w:rPr>
          <w:u w:val="none"/>
        </w:rPr>
        <w:t>Attachment A “Program of Study” outlines the equivalent transfer courses</w:t>
      </w:r>
      <w:r w:rsidR="00986AB7">
        <w:rPr>
          <w:u w:val="none"/>
        </w:rPr>
        <w:t xml:space="preserve"> at Transfer School for courses taken at Institution</w:t>
      </w:r>
      <w:r>
        <w:rPr>
          <w:u w:val="none"/>
        </w:rPr>
        <w:t xml:space="preserve">. </w:t>
      </w:r>
      <w:r w:rsidR="00C7121F">
        <w:rPr>
          <w:u w:val="none"/>
        </w:rPr>
        <w:t xml:space="preserve"> </w:t>
      </w:r>
      <w:r w:rsidR="00C7121F" w:rsidRPr="009E6C2B">
        <w:rPr>
          <w:color w:val="FF0000"/>
          <w:u w:val="none"/>
        </w:rPr>
        <w:t xml:space="preserve">Attachment B “Academic Plan” outlines the courses and credits that must be taken and earned at Transfer School </w:t>
      </w:r>
      <w:proofErr w:type="gramStart"/>
      <w:r w:rsidR="00C7121F" w:rsidRPr="009E6C2B">
        <w:rPr>
          <w:color w:val="FF0000"/>
          <w:u w:val="none"/>
        </w:rPr>
        <w:t>in order to</w:t>
      </w:r>
      <w:proofErr w:type="gramEnd"/>
      <w:r w:rsidR="00C7121F" w:rsidRPr="009E6C2B">
        <w:rPr>
          <w:color w:val="FF0000"/>
          <w:u w:val="none"/>
        </w:rPr>
        <w:t xml:space="preserve"> meet Transfer School’s graduation requirements for this program of study. </w:t>
      </w:r>
    </w:p>
    <w:p w14:paraId="33461296" w14:textId="77777777" w:rsidR="008918A4" w:rsidRDefault="008918A4" w:rsidP="00C7121F">
      <w:pPr>
        <w:pStyle w:val="BodyText"/>
        <w:spacing w:before="57"/>
        <w:ind w:left="2351" w:right="340"/>
        <w:jc w:val="both"/>
        <w:rPr>
          <w:u w:val="none"/>
        </w:rPr>
      </w:pPr>
    </w:p>
    <w:p w14:paraId="2243CB27" w14:textId="39CFF1C7" w:rsidR="002F6E44" w:rsidRDefault="008918A4" w:rsidP="00C7121F">
      <w:pPr>
        <w:pStyle w:val="BodyText"/>
        <w:spacing w:before="57"/>
        <w:ind w:left="2351" w:right="340"/>
        <w:jc w:val="both"/>
        <w:rPr>
          <w:color w:val="FF0000"/>
          <w:u w:val="none"/>
        </w:rPr>
      </w:pPr>
      <w:r w:rsidRPr="00E449CB">
        <w:rPr>
          <w:color w:val="00B050"/>
          <w:u w:val="none"/>
        </w:rPr>
        <w:t xml:space="preserve">(For transfer to a university baccalaureate program) </w:t>
      </w:r>
      <w:r w:rsidR="002F6E44" w:rsidRPr="00986AB7">
        <w:rPr>
          <w:color w:val="FF0000"/>
          <w:u w:val="none"/>
        </w:rPr>
        <w:t xml:space="preserve">A listing of </w:t>
      </w:r>
      <w:proofErr w:type="gramStart"/>
      <w:r w:rsidR="002F6E44" w:rsidRPr="00986AB7">
        <w:rPr>
          <w:color w:val="FF0000"/>
          <w:u w:val="none"/>
        </w:rPr>
        <w:t xml:space="preserve">the </w:t>
      </w:r>
      <w:r w:rsidRPr="00986AB7">
        <w:rPr>
          <w:color w:val="FF0000"/>
          <w:u w:val="none"/>
        </w:rPr>
        <w:t>__</w:t>
      </w:r>
      <w:proofErr w:type="gramEnd"/>
      <w:r w:rsidRPr="00986AB7">
        <w:rPr>
          <w:color w:val="FF0000"/>
          <w:u w:val="none"/>
        </w:rPr>
        <w:t>____</w:t>
      </w:r>
      <w:r w:rsidR="002F6E44" w:rsidRPr="00986AB7">
        <w:rPr>
          <w:color w:val="FF0000"/>
          <w:u w:val="none"/>
        </w:rPr>
        <w:t xml:space="preserve">upper division courses that students shall be required to complete </w:t>
      </w:r>
      <w:proofErr w:type="gramStart"/>
      <w:r w:rsidR="002F6E44" w:rsidRPr="00986AB7">
        <w:rPr>
          <w:color w:val="FF0000"/>
          <w:u w:val="none"/>
        </w:rPr>
        <w:t>in order to</w:t>
      </w:r>
      <w:proofErr w:type="gramEnd"/>
      <w:r w:rsidR="002F6E44" w:rsidRPr="00986AB7">
        <w:rPr>
          <w:color w:val="FF0000"/>
          <w:u w:val="none"/>
        </w:rPr>
        <w:t xml:space="preserve"> earn a </w:t>
      </w:r>
      <w:r w:rsidRPr="00986AB7">
        <w:rPr>
          <w:color w:val="FF0000"/>
          <w:u w:val="none"/>
        </w:rPr>
        <w:t>baccalaureate</w:t>
      </w:r>
      <w:r w:rsidR="002F6E44" w:rsidRPr="00986AB7">
        <w:rPr>
          <w:color w:val="FF0000"/>
          <w:u w:val="none"/>
        </w:rPr>
        <w:t xml:space="preserve"> degree through </w:t>
      </w:r>
      <w:r w:rsidR="007202C0">
        <w:rPr>
          <w:color w:val="FF0000"/>
          <w:u w:val="none"/>
        </w:rPr>
        <w:t>Transfer School</w:t>
      </w:r>
      <w:r w:rsidRPr="00986AB7">
        <w:rPr>
          <w:color w:val="FF0000"/>
          <w:u w:val="none"/>
        </w:rPr>
        <w:t xml:space="preserve"> </w:t>
      </w:r>
      <w:r w:rsidR="002F6E44" w:rsidRPr="00986AB7">
        <w:rPr>
          <w:color w:val="FF0000"/>
          <w:u w:val="none"/>
        </w:rPr>
        <w:t xml:space="preserve">is </w:t>
      </w:r>
      <w:r w:rsidRPr="00986AB7">
        <w:rPr>
          <w:color w:val="FF0000"/>
          <w:u w:val="none"/>
        </w:rPr>
        <w:t xml:space="preserve">also </w:t>
      </w:r>
      <w:r w:rsidR="002F6E44" w:rsidRPr="00986AB7">
        <w:rPr>
          <w:color w:val="FF0000"/>
          <w:u w:val="none"/>
        </w:rPr>
        <w:t>provided, as well.</w:t>
      </w:r>
    </w:p>
    <w:p w14:paraId="2B18B873" w14:textId="797B2D71" w:rsidR="00B07AAD" w:rsidRPr="00986AB7" w:rsidRDefault="00B07AAD" w:rsidP="00C7121F">
      <w:pPr>
        <w:pStyle w:val="BodyText"/>
        <w:spacing w:before="57"/>
        <w:ind w:left="2351" w:right="340"/>
        <w:jc w:val="both"/>
        <w:rPr>
          <w:color w:val="FF0000"/>
          <w:u w:val="none"/>
        </w:rPr>
      </w:pPr>
      <w:r>
        <w:rPr>
          <w:color w:val="FF0000"/>
          <w:u w:val="none"/>
        </w:rPr>
        <w:t>Include any commitments to reserve seats</w:t>
      </w:r>
      <w:r w:rsidR="0046687F">
        <w:rPr>
          <w:color w:val="FF0000"/>
          <w:u w:val="none"/>
        </w:rPr>
        <w:t xml:space="preserve"> or other commitments</w:t>
      </w:r>
      <w:r w:rsidR="0005346C">
        <w:rPr>
          <w:color w:val="FF0000"/>
          <w:u w:val="none"/>
        </w:rPr>
        <w:t>, such as advising meetings for students</w:t>
      </w:r>
    </w:p>
    <w:p w14:paraId="1DD555A9" w14:textId="77777777" w:rsidR="002F6E44" w:rsidRDefault="002F6E44" w:rsidP="00C7121F">
      <w:pPr>
        <w:pStyle w:val="BodyText"/>
        <w:spacing w:before="1"/>
        <w:ind w:right="340"/>
        <w:jc w:val="both"/>
        <w:rPr>
          <w:u w:val="none"/>
        </w:rPr>
      </w:pPr>
    </w:p>
    <w:p w14:paraId="1C43FA9B" w14:textId="2B765CD5" w:rsidR="002F6E44" w:rsidRDefault="00A45B0A" w:rsidP="00C7121F">
      <w:pPr>
        <w:pStyle w:val="ListParagraph"/>
        <w:numPr>
          <w:ilvl w:val="2"/>
          <w:numId w:val="2"/>
        </w:numPr>
        <w:tabs>
          <w:tab w:val="left" w:pos="2351"/>
          <w:tab w:val="left" w:pos="2353"/>
        </w:tabs>
        <w:ind w:right="340" w:hanging="670"/>
        <w:jc w:val="both"/>
        <w:rPr>
          <w:u w:val="none"/>
        </w:rPr>
      </w:pPr>
      <w:r>
        <w:t xml:space="preserve">Agreement </w:t>
      </w:r>
      <w:r w:rsidR="002F6E44">
        <w:t>review</w:t>
      </w:r>
      <w:r w:rsidR="002F6E44">
        <w:rPr>
          <w:u w:val="none"/>
        </w:rPr>
        <w:t xml:space="preserve">. This Agreement will be subject to review </w:t>
      </w:r>
      <w:r w:rsidR="009561F9">
        <w:rPr>
          <w:u w:val="none"/>
        </w:rPr>
        <w:t>every three years</w:t>
      </w:r>
      <w:r w:rsidR="00E70F2A">
        <w:rPr>
          <w:u w:val="none"/>
        </w:rPr>
        <w:t xml:space="preserve"> </w:t>
      </w:r>
      <w:r w:rsidR="002F6E44">
        <w:rPr>
          <w:u w:val="none"/>
        </w:rPr>
        <w:t xml:space="preserve">by representatives of each </w:t>
      </w:r>
      <w:r w:rsidR="00986AB7">
        <w:rPr>
          <w:u w:val="none"/>
        </w:rPr>
        <w:t>party</w:t>
      </w:r>
      <w:r w:rsidR="00762B31">
        <w:rPr>
          <w:u w:val="none"/>
        </w:rPr>
        <w:t>, or earlier upon the written request by either party</w:t>
      </w:r>
      <w:r w:rsidR="002F6E44">
        <w:rPr>
          <w:u w:val="none"/>
        </w:rPr>
        <w:t xml:space="preserve">. Any recommendations for revisions will be made in writing and reviewed by each </w:t>
      </w:r>
      <w:r w:rsidR="00986AB7">
        <w:rPr>
          <w:u w:val="none"/>
        </w:rPr>
        <w:t>party’</w:t>
      </w:r>
      <w:r w:rsidR="002F6E44">
        <w:rPr>
          <w:u w:val="none"/>
        </w:rPr>
        <w:t xml:space="preserve">s respective Chief Academic Officer or their designees. The articulation requirements of this Agreement may only be amended in the form of an amendment signed by authorized representatives of the parties and the </w:t>
      </w:r>
      <w:r w:rsidR="00986AB7">
        <w:rPr>
          <w:u w:val="none"/>
        </w:rPr>
        <w:t xml:space="preserve">Chancellor of the </w:t>
      </w:r>
      <w:r w:rsidR="002F6E44">
        <w:rPr>
          <w:u w:val="none"/>
        </w:rPr>
        <w:t>Tennessee Board of</w:t>
      </w:r>
      <w:r w:rsidR="002F6E44">
        <w:rPr>
          <w:spacing w:val="-27"/>
          <w:u w:val="none"/>
        </w:rPr>
        <w:t xml:space="preserve"> </w:t>
      </w:r>
      <w:r w:rsidR="002F6E44">
        <w:rPr>
          <w:u w:val="none"/>
        </w:rPr>
        <w:t>Regents.</w:t>
      </w:r>
    </w:p>
    <w:p w14:paraId="76F1C759" w14:textId="77777777" w:rsidR="002F6E44" w:rsidRDefault="002F6E44" w:rsidP="00C7121F">
      <w:pPr>
        <w:pStyle w:val="ListParagraph"/>
        <w:tabs>
          <w:tab w:val="left" w:pos="2351"/>
          <w:tab w:val="left" w:pos="2353"/>
        </w:tabs>
        <w:ind w:left="2352" w:right="340" w:firstLine="0"/>
        <w:jc w:val="both"/>
        <w:rPr>
          <w:u w:val="none"/>
        </w:rPr>
      </w:pPr>
    </w:p>
    <w:p w14:paraId="3479A6A1" w14:textId="15C36B23" w:rsidR="002F6E44" w:rsidRDefault="002F6E44" w:rsidP="00C7121F">
      <w:pPr>
        <w:pStyle w:val="ListParagraph"/>
        <w:numPr>
          <w:ilvl w:val="2"/>
          <w:numId w:val="2"/>
        </w:numPr>
        <w:tabs>
          <w:tab w:val="left" w:pos="2351"/>
          <w:tab w:val="left" w:pos="2353"/>
        </w:tabs>
        <w:ind w:right="340" w:hanging="670"/>
        <w:jc w:val="both"/>
        <w:rPr>
          <w:u w:val="none"/>
        </w:rPr>
      </w:pPr>
      <w:r>
        <w:t>Program of Study</w:t>
      </w:r>
      <w:r w:rsidR="00986AB7">
        <w:rPr>
          <w:u w:val="none"/>
        </w:rPr>
        <w:t>.  C</w:t>
      </w:r>
      <w:r w:rsidRPr="008918A4">
        <w:rPr>
          <w:u w:val="none"/>
        </w:rPr>
        <w:t xml:space="preserve">hanges by either </w:t>
      </w:r>
      <w:r w:rsidR="00986AB7">
        <w:rPr>
          <w:u w:val="none"/>
        </w:rPr>
        <w:t>party to a Program of Study</w:t>
      </w:r>
      <w:r w:rsidRPr="008918A4">
        <w:rPr>
          <w:u w:val="none"/>
        </w:rPr>
        <w:t xml:space="preserve"> can be incorporated into this Agreement by written amendment, as agreed by both parties.</w:t>
      </w:r>
    </w:p>
    <w:p w14:paraId="39FA4DB9" w14:textId="77777777" w:rsidR="002F6E44" w:rsidRDefault="002F6E44" w:rsidP="00C7121F">
      <w:pPr>
        <w:pStyle w:val="BodyText"/>
        <w:ind w:right="340"/>
        <w:jc w:val="both"/>
        <w:rPr>
          <w:u w:val="none"/>
        </w:rPr>
      </w:pPr>
    </w:p>
    <w:p w14:paraId="528486E0" w14:textId="3E68F13B" w:rsidR="002F6E44" w:rsidRDefault="002F6E44" w:rsidP="00C7121F">
      <w:pPr>
        <w:pStyle w:val="ListParagraph"/>
        <w:numPr>
          <w:ilvl w:val="2"/>
          <w:numId w:val="2"/>
        </w:numPr>
        <w:tabs>
          <w:tab w:val="left" w:pos="2351"/>
          <w:tab w:val="left" w:pos="2353"/>
        </w:tabs>
        <w:ind w:left="2351" w:right="340" w:hanging="719"/>
        <w:jc w:val="both"/>
        <w:rPr>
          <w:u w:val="none"/>
        </w:rPr>
      </w:pPr>
      <w:r>
        <w:t>Admission requirements</w:t>
      </w:r>
      <w:r>
        <w:rPr>
          <w:u w:val="none"/>
        </w:rPr>
        <w:t xml:space="preserve">. </w:t>
      </w:r>
      <w:r w:rsidR="00CA5B28">
        <w:rPr>
          <w:u w:val="none"/>
        </w:rPr>
        <w:t>S</w:t>
      </w:r>
      <w:r>
        <w:rPr>
          <w:u w:val="none"/>
        </w:rPr>
        <w:t xml:space="preserve">tudents wishing to transfer credits to </w:t>
      </w:r>
      <w:r w:rsidR="00986AB7">
        <w:rPr>
          <w:u w:val="none"/>
        </w:rPr>
        <w:t>Transfer School</w:t>
      </w:r>
      <w:r w:rsidR="00CA5B28">
        <w:rPr>
          <w:u w:val="none"/>
        </w:rPr>
        <w:t xml:space="preserve"> </w:t>
      </w:r>
      <w:r>
        <w:rPr>
          <w:u w:val="none"/>
        </w:rPr>
        <w:t xml:space="preserve">must </w:t>
      </w:r>
      <w:r w:rsidR="00986AB7">
        <w:rPr>
          <w:u w:val="none"/>
        </w:rPr>
        <w:t xml:space="preserve">also </w:t>
      </w:r>
      <w:r>
        <w:rPr>
          <w:u w:val="none"/>
        </w:rPr>
        <w:t xml:space="preserve">meet the admissions requirements </w:t>
      </w:r>
      <w:r w:rsidR="00986AB7">
        <w:rPr>
          <w:u w:val="none"/>
        </w:rPr>
        <w:t>of Transfer School,</w:t>
      </w:r>
      <w:r>
        <w:rPr>
          <w:u w:val="none"/>
        </w:rPr>
        <w:t xml:space="preserve"> and the parties acknowledge and agree that </w:t>
      </w:r>
      <w:r w:rsidR="00986AB7">
        <w:rPr>
          <w:u w:val="none"/>
        </w:rPr>
        <w:t>Transfer School</w:t>
      </w:r>
      <w:r w:rsidR="005E5FDD">
        <w:rPr>
          <w:u w:val="none"/>
        </w:rPr>
        <w:t xml:space="preserve"> reserves</w:t>
      </w:r>
      <w:r>
        <w:rPr>
          <w:u w:val="none"/>
        </w:rPr>
        <w:t xml:space="preserve"> the right to reject any such student’s admission to </w:t>
      </w:r>
      <w:r w:rsidR="00986AB7">
        <w:rPr>
          <w:u w:val="none"/>
        </w:rPr>
        <w:t>Transfer School</w:t>
      </w:r>
      <w:r>
        <w:rPr>
          <w:u w:val="none"/>
        </w:rPr>
        <w:t>, in accordance with its standard policies and procedures. These students must also provide an official transcript of co</w:t>
      </w:r>
      <w:r w:rsidR="00CA5B28">
        <w:rPr>
          <w:u w:val="none"/>
        </w:rPr>
        <w:t>urses completed</w:t>
      </w:r>
      <w:r>
        <w:rPr>
          <w:u w:val="none"/>
        </w:rPr>
        <w:t xml:space="preserve">. If admitted, the students shall become subject to all </w:t>
      </w:r>
      <w:r w:rsidR="00986AB7">
        <w:rPr>
          <w:u w:val="none"/>
        </w:rPr>
        <w:t xml:space="preserve">of Transfer School’s </w:t>
      </w:r>
      <w:r>
        <w:rPr>
          <w:u w:val="none"/>
        </w:rPr>
        <w:t>policies, procedures and</w:t>
      </w:r>
      <w:r>
        <w:rPr>
          <w:spacing w:val="-12"/>
          <w:u w:val="none"/>
        </w:rPr>
        <w:t xml:space="preserve"> </w:t>
      </w:r>
      <w:r>
        <w:rPr>
          <w:u w:val="none"/>
        </w:rPr>
        <w:t>rules.</w:t>
      </w:r>
    </w:p>
    <w:p w14:paraId="413722F4" w14:textId="77777777" w:rsidR="002F6E44" w:rsidRDefault="002F6E44" w:rsidP="00C7121F">
      <w:pPr>
        <w:pStyle w:val="BodyText"/>
        <w:spacing w:before="12"/>
        <w:ind w:right="340"/>
        <w:jc w:val="both"/>
        <w:rPr>
          <w:sz w:val="21"/>
          <w:u w:val="none"/>
        </w:rPr>
      </w:pPr>
    </w:p>
    <w:p w14:paraId="7B44D3D6" w14:textId="77777777" w:rsidR="002F6E44" w:rsidRPr="00CA5B28" w:rsidRDefault="002F6E44" w:rsidP="00C7121F">
      <w:pPr>
        <w:pStyle w:val="ListParagraph"/>
        <w:numPr>
          <w:ilvl w:val="2"/>
          <w:numId w:val="2"/>
        </w:numPr>
        <w:tabs>
          <w:tab w:val="left" w:pos="2351"/>
          <w:tab w:val="left" w:pos="2353"/>
        </w:tabs>
        <w:ind w:right="340" w:hanging="720"/>
        <w:jc w:val="both"/>
        <w:rPr>
          <w:sz w:val="20"/>
          <w:u w:val="none"/>
        </w:rPr>
      </w:pPr>
      <w:r>
        <w:t>Non-Exclusivity</w:t>
      </w:r>
      <w:r w:rsidRPr="00CA5B28">
        <w:rPr>
          <w:u w:val="none"/>
        </w:rPr>
        <w:t>. This Agreement is not exclusive, and either party may enter into similar agreements with any other</w:t>
      </w:r>
      <w:r w:rsidRPr="00CA5B28">
        <w:rPr>
          <w:spacing w:val="-10"/>
          <w:u w:val="none"/>
        </w:rPr>
        <w:t xml:space="preserve"> </w:t>
      </w:r>
      <w:r w:rsidRPr="00CA5B28">
        <w:rPr>
          <w:u w:val="none"/>
        </w:rPr>
        <w:t>party.</w:t>
      </w:r>
    </w:p>
    <w:p w14:paraId="1A7FB9D9" w14:textId="77777777" w:rsidR="002F6E44" w:rsidRDefault="002F6E44" w:rsidP="00C7121F">
      <w:pPr>
        <w:pStyle w:val="BodyText"/>
        <w:spacing w:before="1"/>
        <w:ind w:right="340"/>
        <w:jc w:val="both"/>
        <w:rPr>
          <w:sz w:val="17"/>
          <w:u w:val="none"/>
        </w:rPr>
      </w:pPr>
    </w:p>
    <w:p w14:paraId="31096C1C" w14:textId="352F0198" w:rsidR="002F6E44" w:rsidRDefault="002F6E44" w:rsidP="00C7121F">
      <w:pPr>
        <w:pStyle w:val="ListParagraph"/>
        <w:numPr>
          <w:ilvl w:val="2"/>
          <w:numId w:val="2"/>
        </w:numPr>
        <w:tabs>
          <w:tab w:val="left" w:pos="2351"/>
          <w:tab w:val="left" w:pos="2353"/>
        </w:tabs>
        <w:spacing w:before="56"/>
        <w:ind w:right="340" w:hanging="720"/>
        <w:jc w:val="both"/>
        <w:rPr>
          <w:u w:val="none"/>
        </w:rPr>
      </w:pPr>
      <w:r>
        <w:lastRenderedPageBreak/>
        <w:t>Promotion</w:t>
      </w:r>
      <w:r>
        <w:rPr>
          <w:u w:val="none"/>
        </w:rPr>
        <w:t xml:space="preserve">. </w:t>
      </w:r>
      <w:r w:rsidR="00CA5B28">
        <w:rPr>
          <w:u w:val="none"/>
        </w:rPr>
        <w:t>Both parties agree</w:t>
      </w:r>
      <w:r>
        <w:rPr>
          <w:u w:val="none"/>
        </w:rPr>
        <w:t xml:space="preserve"> to use commercially reasonable efforts to promote, publicize and advertise </w:t>
      </w:r>
      <w:r w:rsidR="00C7121F">
        <w:rPr>
          <w:u w:val="none"/>
        </w:rPr>
        <w:t>the opportunities contemplated by this</w:t>
      </w:r>
      <w:r w:rsidR="00C7121F">
        <w:rPr>
          <w:spacing w:val="-14"/>
          <w:u w:val="none"/>
        </w:rPr>
        <w:t xml:space="preserve"> </w:t>
      </w:r>
      <w:r w:rsidR="00C7121F">
        <w:rPr>
          <w:u w:val="none"/>
        </w:rPr>
        <w:t xml:space="preserve">Agreement </w:t>
      </w:r>
      <w:r>
        <w:rPr>
          <w:u w:val="none"/>
        </w:rPr>
        <w:t xml:space="preserve">to </w:t>
      </w:r>
      <w:r w:rsidR="00986AB7">
        <w:rPr>
          <w:u w:val="none"/>
        </w:rPr>
        <w:t>their</w:t>
      </w:r>
      <w:r>
        <w:rPr>
          <w:u w:val="none"/>
        </w:rPr>
        <w:t xml:space="preserve"> faculty, staff, alumni, students and potential students.</w:t>
      </w:r>
    </w:p>
    <w:p w14:paraId="51854371" w14:textId="77777777" w:rsidR="002F6E44" w:rsidRDefault="002F6E44" w:rsidP="00C7121F">
      <w:pPr>
        <w:pStyle w:val="BodyText"/>
        <w:spacing w:before="9"/>
        <w:ind w:right="340"/>
        <w:jc w:val="both"/>
        <w:rPr>
          <w:sz w:val="21"/>
          <w:u w:val="none"/>
        </w:rPr>
      </w:pPr>
    </w:p>
    <w:p w14:paraId="007914A8" w14:textId="77777777" w:rsidR="002F6E44" w:rsidRDefault="002F6E44" w:rsidP="00C7121F">
      <w:pPr>
        <w:pStyle w:val="ListParagraph"/>
        <w:numPr>
          <w:ilvl w:val="2"/>
          <w:numId w:val="2"/>
        </w:numPr>
        <w:tabs>
          <w:tab w:val="left" w:pos="2351"/>
          <w:tab w:val="left" w:pos="2352"/>
        </w:tabs>
        <w:ind w:right="340" w:hanging="720"/>
        <w:jc w:val="both"/>
        <w:rPr>
          <w:u w:val="none"/>
        </w:rPr>
      </w:pPr>
      <w:r>
        <w:t>Liaisons</w:t>
      </w:r>
      <w:r>
        <w:rPr>
          <w:u w:val="none"/>
        </w:rPr>
        <w:t xml:space="preserve">. Each party shall designate a representative to serve as its liaison in all matters arising under this </w:t>
      </w:r>
      <w:proofErr w:type="gramStart"/>
      <w:r>
        <w:rPr>
          <w:u w:val="none"/>
        </w:rPr>
        <w:t>Agreement, and</w:t>
      </w:r>
      <w:proofErr w:type="gramEnd"/>
      <w:r>
        <w:rPr>
          <w:u w:val="none"/>
        </w:rPr>
        <w:t xml:space="preserve"> shall furnish in writing the name of each representative to the other</w:t>
      </w:r>
      <w:r>
        <w:rPr>
          <w:spacing w:val="-2"/>
          <w:u w:val="none"/>
        </w:rPr>
        <w:t xml:space="preserve"> </w:t>
      </w:r>
      <w:r>
        <w:rPr>
          <w:u w:val="none"/>
        </w:rPr>
        <w:t>party.</w:t>
      </w:r>
    </w:p>
    <w:p w14:paraId="401A12E6" w14:textId="77777777" w:rsidR="002F6E44" w:rsidRDefault="002F6E44" w:rsidP="00C7121F">
      <w:pPr>
        <w:pStyle w:val="BodyText"/>
        <w:spacing w:before="11"/>
        <w:ind w:right="340"/>
        <w:jc w:val="both"/>
        <w:rPr>
          <w:sz w:val="21"/>
          <w:u w:val="none"/>
        </w:rPr>
      </w:pPr>
    </w:p>
    <w:p w14:paraId="4353DF4B" w14:textId="77777777" w:rsidR="002F6E44" w:rsidRDefault="002F6E44" w:rsidP="00C7121F">
      <w:pPr>
        <w:pStyle w:val="Heading4"/>
        <w:numPr>
          <w:ilvl w:val="1"/>
          <w:numId w:val="2"/>
        </w:numPr>
        <w:tabs>
          <w:tab w:val="left" w:pos="1631"/>
          <w:tab w:val="left" w:pos="1632"/>
        </w:tabs>
        <w:spacing w:before="1"/>
        <w:ind w:right="340"/>
        <w:jc w:val="both"/>
      </w:pPr>
      <w:bookmarkStart w:id="2" w:name="2._Term_and_Termination."/>
      <w:bookmarkEnd w:id="2"/>
      <w:r>
        <w:t>Term and</w:t>
      </w:r>
      <w:r>
        <w:rPr>
          <w:spacing w:val="-6"/>
        </w:rPr>
        <w:t xml:space="preserve"> </w:t>
      </w:r>
      <w:r>
        <w:t>Termination.</w:t>
      </w:r>
    </w:p>
    <w:p w14:paraId="03AA081B" w14:textId="77777777" w:rsidR="002F6E44" w:rsidRDefault="002F6E44" w:rsidP="00C7121F">
      <w:pPr>
        <w:pStyle w:val="BodyText"/>
        <w:ind w:right="340"/>
        <w:jc w:val="both"/>
        <w:rPr>
          <w:b/>
          <w:u w:val="none"/>
        </w:rPr>
      </w:pPr>
    </w:p>
    <w:p w14:paraId="2D05AEB4" w14:textId="65D78FBA" w:rsidR="002F6E44" w:rsidRDefault="002F6E44" w:rsidP="00C7121F">
      <w:pPr>
        <w:pStyle w:val="ListParagraph"/>
        <w:numPr>
          <w:ilvl w:val="2"/>
          <w:numId w:val="2"/>
        </w:numPr>
        <w:tabs>
          <w:tab w:val="left" w:pos="2351"/>
          <w:tab w:val="left" w:pos="2353"/>
        </w:tabs>
        <w:ind w:left="2351" w:right="340" w:hanging="719"/>
        <w:jc w:val="both"/>
        <w:rPr>
          <w:u w:val="none"/>
        </w:rPr>
      </w:pPr>
      <w:r>
        <w:t>Term</w:t>
      </w:r>
      <w:r>
        <w:rPr>
          <w:u w:val="none"/>
        </w:rPr>
        <w:t>. This Agreement will be effective from the date of final signature below, (</w:t>
      </w:r>
      <w:r w:rsidR="005E5FDD">
        <w:rPr>
          <w:u w:val="none"/>
        </w:rPr>
        <w:t>the “</w:t>
      </w:r>
      <w:r>
        <w:rPr>
          <w:u w:val="none"/>
        </w:rPr>
        <w:t>Effective Date”), until terminated in writing by either party. It is agreed that if terminated, both institutions will honor the terms of the Agreement until the end of the next admissions application and review period</w:t>
      </w:r>
      <w:r w:rsidR="00C7121F">
        <w:rPr>
          <w:u w:val="none"/>
        </w:rPr>
        <w:t xml:space="preserve">. </w:t>
      </w:r>
    </w:p>
    <w:p w14:paraId="4E0C0063" w14:textId="77777777" w:rsidR="002F6E44" w:rsidRDefault="002F6E44" w:rsidP="00C7121F">
      <w:pPr>
        <w:pStyle w:val="BodyText"/>
        <w:spacing w:before="9"/>
        <w:ind w:right="340"/>
        <w:jc w:val="both"/>
        <w:rPr>
          <w:sz w:val="21"/>
          <w:u w:val="none"/>
        </w:rPr>
      </w:pPr>
    </w:p>
    <w:p w14:paraId="3D77BD5E" w14:textId="648FBE7E" w:rsidR="002F6E44" w:rsidRDefault="002F6E44" w:rsidP="00C7121F">
      <w:pPr>
        <w:pStyle w:val="ListParagraph"/>
        <w:numPr>
          <w:ilvl w:val="2"/>
          <w:numId w:val="2"/>
        </w:numPr>
        <w:tabs>
          <w:tab w:val="left" w:pos="2351"/>
          <w:tab w:val="left" w:pos="2353"/>
        </w:tabs>
        <w:spacing w:before="1"/>
        <w:ind w:right="340" w:hanging="720"/>
        <w:jc w:val="both"/>
        <w:rPr>
          <w:u w:val="none"/>
        </w:rPr>
      </w:pPr>
      <w:r>
        <w:t>Post-Termination</w:t>
      </w:r>
      <w:r>
        <w:rPr>
          <w:u w:val="none"/>
        </w:rPr>
        <w:t xml:space="preserve">.  Upon termination of this Agreement for any reason, </w:t>
      </w:r>
      <w:r w:rsidR="00C7121F">
        <w:rPr>
          <w:u w:val="none"/>
        </w:rPr>
        <w:t>Institution’s</w:t>
      </w:r>
      <w:r>
        <w:rPr>
          <w:u w:val="none"/>
        </w:rPr>
        <w:t xml:space="preserve"> students previously accepted by or admitted to </w:t>
      </w:r>
      <w:r w:rsidR="00C7121F">
        <w:rPr>
          <w:u w:val="none"/>
        </w:rPr>
        <w:t>Transfer School</w:t>
      </w:r>
      <w:r>
        <w:rPr>
          <w:u w:val="none"/>
        </w:rPr>
        <w:t xml:space="preserve"> shall continue to receive the benefits contemplated by this</w:t>
      </w:r>
      <w:r>
        <w:rPr>
          <w:spacing w:val="-9"/>
          <w:u w:val="none"/>
        </w:rPr>
        <w:t xml:space="preserve"> </w:t>
      </w:r>
      <w:r>
        <w:rPr>
          <w:u w:val="none"/>
        </w:rPr>
        <w:t>Agreement until such time such students have completed their coursework or have otherwise withdrawn</w:t>
      </w:r>
    </w:p>
    <w:p w14:paraId="35A88C1A" w14:textId="77777777" w:rsidR="002F6E44" w:rsidRDefault="002F6E44" w:rsidP="00C7121F">
      <w:pPr>
        <w:pStyle w:val="BodyText"/>
        <w:ind w:right="340"/>
        <w:jc w:val="both"/>
        <w:rPr>
          <w:u w:val="none"/>
        </w:rPr>
      </w:pPr>
    </w:p>
    <w:p w14:paraId="1E1389D4" w14:textId="77777777" w:rsidR="002F6E44" w:rsidRDefault="002F6E44" w:rsidP="00C7121F">
      <w:pPr>
        <w:pStyle w:val="Heading4"/>
        <w:numPr>
          <w:ilvl w:val="1"/>
          <w:numId w:val="2"/>
        </w:numPr>
        <w:tabs>
          <w:tab w:val="left" w:pos="1631"/>
          <w:tab w:val="left" w:pos="1632"/>
        </w:tabs>
        <w:ind w:right="340"/>
        <w:jc w:val="both"/>
      </w:pPr>
      <w:bookmarkStart w:id="3" w:name="3._Miscellaneous."/>
      <w:bookmarkEnd w:id="3"/>
      <w:r>
        <w:t>Miscellaneous.</w:t>
      </w:r>
    </w:p>
    <w:p w14:paraId="573EFDAA" w14:textId="77777777" w:rsidR="002F6E44" w:rsidRDefault="002F6E44" w:rsidP="00C7121F">
      <w:pPr>
        <w:pStyle w:val="BodyText"/>
        <w:ind w:right="340"/>
        <w:jc w:val="both"/>
        <w:rPr>
          <w:b/>
          <w:u w:val="none"/>
        </w:rPr>
      </w:pPr>
    </w:p>
    <w:p w14:paraId="26964CC9" w14:textId="5F5B6C3E" w:rsidR="002F6E44" w:rsidRDefault="002F6E44" w:rsidP="00C7121F">
      <w:pPr>
        <w:pStyle w:val="ListParagraph"/>
        <w:numPr>
          <w:ilvl w:val="2"/>
          <w:numId w:val="2"/>
        </w:numPr>
        <w:tabs>
          <w:tab w:val="left" w:pos="2312"/>
        </w:tabs>
        <w:ind w:left="2311" w:right="340" w:hanging="679"/>
        <w:jc w:val="both"/>
        <w:rPr>
          <w:u w:val="none"/>
        </w:rPr>
      </w:pPr>
      <w:r>
        <w:t>Non-Discrimination</w:t>
      </w:r>
      <w:r>
        <w:rPr>
          <w:u w:val="none"/>
        </w:rPr>
        <w:t>.</w:t>
      </w:r>
      <w:r>
        <w:rPr>
          <w:spacing w:val="-8"/>
          <w:u w:val="none"/>
        </w:rPr>
        <w:t xml:space="preserve"> </w:t>
      </w:r>
      <w:r>
        <w:rPr>
          <w:u w:val="none"/>
        </w:rPr>
        <w:t>Both</w:t>
      </w:r>
      <w:r>
        <w:rPr>
          <w:spacing w:val="-9"/>
          <w:u w:val="none"/>
        </w:rPr>
        <w:t xml:space="preserve"> </w:t>
      </w:r>
      <w:r>
        <w:rPr>
          <w:u w:val="none"/>
        </w:rPr>
        <w:t>parties</w:t>
      </w:r>
      <w:r>
        <w:rPr>
          <w:spacing w:val="-10"/>
          <w:u w:val="none"/>
        </w:rPr>
        <w:t xml:space="preserve"> </w:t>
      </w:r>
      <w:r>
        <w:rPr>
          <w:u w:val="none"/>
        </w:rPr>
        <w:t>shall</w:t>
      </w:r>
      <w:r>
        <w:rPr>
          <w:spacing w:val="-8"/>
          <w:u w:val="none"/>
        </w:rPr>
        <w:t xml:space="preserve"> </w:t>
      </w:r>
      <w:r>
        <w:rPr>
          <w:u w:val="none"/>
        </w:rPr>
        <w:t>abide</w:t>
      </w:r>
      <w:r>
        <w:rPr>
          <w:spacing w:val="-9"/>
          <w:u w:val="none"/>
        </w:rPr>
        <w:t xml:space="preserve"> </w:t>
      </w:r>
      <w:r>
        <w:rPr>
          <w:u w:val="none"/>
        </w:rPr>
        <w:t>by</w:t>
      </w:r>
      <w:r>
        <w:rPr>
          <w:spacing w:val="-7"/>
          <w:u w:val="none"/>
        </w:rPr>
        <w:t xml:space="preserve"> </w:t>
      </w:r>
      <w:r>
        <w:rPr>
          <w:u w:val="none"/>
        </w:rPr>
        <w:t>all</w:t>
      </w:r>
      <w:r>
        <w:rPr>
          <w:spacing w:val="-10"/>
          <w:u w:val="none"/>
        </w:rPr>
        <w:t xml:space="preserve"> </w:t>
      </w:r>
      <w:r>
        <w:rPr>
          <w:u w:val="none"/>
        </w:rPr>
        <w:t>applicable</w:t>
      </w:r>
      <w:r>
        <w:rPr>
          <w:spacing w:val="-7"/>
          <w:u w:val="none"/>
        </w:rPr>
        <w:t xml:space="preserve"> </w:t>
      </w:r>
      <w:r>
        <w:rPr>
          <w:u w:val="none"/>
        </w:rPr>
        <w:t>Federal</w:t>
      </w:r>
      <w:r>
        <w:rPr>
          <w:spacing w:val="-8"/>
          <w:u w:val="none"/>
        </w:rPr>
        <w:t xml:space="preserve"> </w:t>
      </w:r>
      <w:r>
        <w:rPr>
          <w:u w:val="none"/>
        </w:rPr>
        <w:t>and</w:t>
      </w:r>
      <w:r>
        <w:rPr>
          <w:spacing w:val="-8"/>
          <w:u w:val="none"/>
        </w:rPr>
        <w:t xml:space="preserve"> </w:t>
      </w:r>
      <w:r>
        <w:rPr>
          <w:u w:val="none"/>
        </w:rPr>
        <w:t>State</w:t>
      </w:r>
      <w:r>
        <w:rPr>
          <w:spacing w:val="-9"/>
          <w:u w:val="none"/>
        </w:rPr>
        <w:t xml:space="preserve"> </w:t>
      </w:r>
      <w:r>
        <w:rPr>
          <w:u w:val="none"/>
        </w:rPr>
        <w:t>law</w:t>
      </w:r>
      <w:r w:rsidR="00C7121F">
        <w:rPr>
          <w:u w:val="none"/>
        </w:rPr>
        <w:t>s</w:t>
      </w:r>
      <w:r>
        <w:rPr>
          <w:spacing w:val="-7"/>
          <w:u w:val="none"/>
        </w:rPr>
        <w:t xml:space="preserve"> </w:t>
      </w:r>
      <w:r>
        <w:rPr>
          <w:u w:val="none"/>
        </w:rPr>
        <w:t>pertaining</w:t>
      </w:r>
      <w:r>
        <w:rPr>
          <w:spacing w:val="-8"/>
          <w:u w:val="none"/>
        </w:rPr>
        <w:t xml:space="preserve"> </w:t>
      </w:r>
      <w:r>
        <w:rPr>
          <w:u w:val="none"/>
        </w:rPr>
        <w:t>to discrimination and hereby agree</w:t>
      </w:r>
      <w:r w:rsidR="00C7121F">
        <w:rPr>
          <w:u w:val="none"/>
        </w:rPr>
        <w:t xml:space="preserve"> </w:t>
      </w:r>
      <w:r>
        <w:rPr>
          <w:u w:val="none"/>
        </w:rPr>
        <w:t>and assure that no person shall be excluded from participation in, be denied benefits of, or otherwise be subjected to discrimination in the performance of this Agreement or in the employment practices of both parties on the grounds of classifications protected by Federal or State</w:t>
      </w:r>
      <w:r>
        <w:rPr>
          <w:spacing w:val="-21"/>
          <w:u w:val="none"/>
        </w:rPr>
        <w:t xml:space="preserve"> </w:t>
      </w:r>
      <w:r>
        <w:rPr>
          <w:u w:val="none"/>
        </w:rPr>
        <w:t>law.</w:t>
      </w:r>
    </w:p>
    <w:p w14:paraId="6F0C6F51" w14:textId="77777777" w:rsidR="002F6E44" w:rsidRDefault="002F6E44" w:rsidP="00C7121F">
      <w:pPr>
        <w:pStyle w:val="BodyText"/>
        <w:ind w:right="340"/>
        <w:jc w:val="both"/>
        <w:rPr>
          <w:u w:val="none"/>
        </w:rPr>
      </w:pPr>
    </w:p>
    <w:p w14:paraId="4B176E63" w14:textId="2A699176" w:rsidR="002F6E44" w:rsidRDefault="002F6E44" w:rsidP="00C7121F">
      <w:pPr>
        <w:pStyle w:val="ListParagraph"/>
        <w:numPr>
          <w:ilvl w:val="2"/>
          <w:numId w:val="2"/>
        </w:numPr>
        <w:tabs>
          <w:tab w:val="left" w:pos="2311"/>
          <w:tab w:val="left" w:pos="2312"/>
        </w:tabs>
        <w:ind w:left="2311" w:right="340" w:hanging="679"/>
        <w:jc w:val="both"/>
        <w:rPr>
          <w:u w:val="none"/>
        </w:rPr>
      </w:pPr>
      <w:r>
        <w:t>Binding agreement</w:t>
      </w:r>
      <w:r>
        <w:rPr>
          <w:u w:val="none"/>
        </w:rPr>
        <w:t xml:space="preserve">. This Agreement shall not be binding upon the parties until it is approved by the president or designee </w:t>
      </w:r>
      <w:r w:rsidR="00C7121F">
        <w:rPr>
          <w:u w:val="none"/>
        </w:rPr>
        <w:t xml:space="preserve">of Transfer School </w:t>
      </w:r>
      <w:r>
        <w:rPr>
          <w:u w:val="none"/>
        </w:rPr>
        <w:t xml:space="preserve">and the </w:t>
      </w:r>
      <w:r w:rsidR="00C7121F">
        <w:rPr>
          <w:u w:val="none"/>
        </w:rPr>
        <w:t xml:space="preserve">Chancellor of the </w:t>
      </w:r>
      <w:r>
        <w:rPr>
          <w:u w:val="none"/>
        </w:rPr>
        <w:t>Tennessee Board of</w:t>
      </w:r>
      <w:r>
        <w:rPr>
          <w:spacing w:val="-14"/>
          <w:u w:val="none"/>
        </w:rPr>
        <w:t xml:space="preserve"> </w:t>
      </w:r>
      <w:r>
        <w:rPr>
          <w:u w:val="none"/>
        </w:rPr>
        <w:t>Regents.</w:t>
      </w:r>
    </w:p>
    <w:p w14:paraId="5CF29E76" w14:textId="77777777" w:rsidR="002F6E44" w:rsidRDefault="002F6E44" w:rsidP="00C7121F">
      <w:pPr>
        <w:pStyle w:val="BodyText"/>
        <w:ind w:right="340"/>
        <w:jc w:val="both"/>
        <w:rPr>
          <w:u w:val="none"/>
        </w:rPr>
      </w:pPr>
    </w:p>
    <w:p w14:paraId="62B5EE2E" w14:textId="77777777" w:rsidR="002F6E44" w:rsidRDefault="002F6E44" w:rsidP="00C7121F">
      <w:pPr>
        <w:pStyle w:val="ListParagraph"/>
        <w:numPr>
          <w:ilvl w:val="2"/>
          <w:numId w:val="2"/>
        </w:numPr>
        <w:tabs>
          <w:tab w:val="left" w:pos="2351"/>
          <w:tab w:val="left" w:pos="2353"/>
        </w:tabs>
        <w:ind w:left="2311" w:right="340" w:hanging="679"/>
        <w:jc w:val="both"/>
        <w:rPr>
          <w:u w:val="none"/>
        </w:rPr>
      </w:pPr>
      <w:r>
        <w:t>Governing Law</w:t>
      </w:r>
      <w:r>
        <w:rPr>
          <w:u w:val="none"/>
        </w:rPr>
        <w:t xml:space="preserve">. This Agreement shall be governed by and construed in accordance with the laws of the State of Tennessee without regard to its conflict of </w:t>
      </w:r>
      <w:proofErr w:type="spellStart"/>
      <w:r>
        <w:rPr>
          <w:u w:val="none"/>
        </w:rPr>
        <w:t>laws</w:t>
      </w:r>
      <w:proofErr w:type="spellEnd"/>
      <w:r w:rsidR="00CA5B28">
        <w:rPr>
          <w:u w:val="none"/>
        </w:rPr>
        <w:t xml:space="preserve"> </w:t>
      </w:r>
      <w:r>
        <w:rPr>
          <w:u w:val="none"/>
        </w:rPr>
        <w:t>provisions.</w:t>
      </w:r>
    </w:p>
    <w:p w14:paraId="787F4854" w14:textId="77777777" w:rsidR="002F6E44" w:rsidRDefault="002F6E44" w:rsidP="00C7121F">
      <w:pPr>
        <w:pStyle w:val="BodyText"/>
        <w:spacing w:before="10"/>
        <w:ind w:right="340"/>
        <w:jc w:val="both"/>
        <w:rPr>
          <w:sz w:val="21"/>
          <w:u w:val="none"/>
        </w:rPr>
      </w:pPr>
    </w:p>
    <w:p w14:paraId="4606B4C1" w14:textId="77777777" w:rsidR="002F6E44" w:rsidRDefault="002F6E44" w:rsidP="00C7121F">
      <w:pPr>
        <w:pStyle w:val="ListParagraph"/>
        <w:numPr>
          <w:ilvl w:val="2"/>
          <w:numId w:val="2"/>
        </w:numPr>
        <w:tabs>
          <w:tab w:val="left" w:pos="2312"/>
        </w:tabs>
        <w:ind w:left="2311" w:right="340" w:hanging="679"/>
        <w:jc w:val="both"/>
        <w:rPr>
          <w:u w:val="none"/>
        </w:rPr>
      </w:pPr>
      <w:r>
        <w:t>Notices</w:t>
      </w:r>
      <w:r>
        <w:rPr>
          <w:u w:val="none"/>
        </w:rPr>
        <w:t>. All notices or other written communications relating to termination, expiration, or any other legal matter relating to this Agreement will be effective when received and must be given in writing by courier or reputable overnight delivery service, or by certified mail, return receipt requested, to either party at the following address (or to such other address as such party may substitute, by providing a written</w:t>
      </w:r>
      <w:r>
        <w:rPr>
          <w:spacing w:val="-14"/>
          <w:u w:val="none"/>
        </w:rPr>
        <w:t xml:space="preserve"> </w:t>
      </w:r>
      <w:r>
        <w:rPr>
          <w:u w:val="none"/>
        </w:rPr>
        <w:t>notice.)</w:t>
      </w:r>
    </w:p>
    <w:p w14:paraId="0A511BDF" w14:textId="77777777" w:rsidR="002F6E44" w:rsidRDefault="002F6E44" w:rsidP="00C7121F">
      <w:pPr>
        <w:pStyle w:val="BodyText"/>
        <w:ind w:right="340"/>
        <w:jc w:val="both"/>
        <w:rPr>
          <w:u w:val="none"/>
        </w:rPr>
      </w:pPr>
    </w:p>
    <w:p w14:paraId="64A6DFA0" w14:textId="1927434B" w:rsidR="002F6E44" w:rsidRDefault="002F6E44" w:rsidP="00C7121F">
      <w:pPr>
        <w:pStyle w:val="BodyText"/>
        <w:tabs>
          <w:tab w:val="left" w:pos="6671"/>
        </w:tabs>
        <w:ind w:left="2352" w:right="340"/>
        <w:jc w:val="both"/>
        <w:rPr>
          <w:u w:val="none"/>
        </w:rPr>
      </w:pPr>
      <w:bookmarkStart w:id="4" w:name="For_Columbia_State_For_Lipscomb"/>
      <w:bookmarkEnd w:id="4"/>
      <w:r>
        <w:t>For</w:t>
      </w:r>
      <w:r>
        <w:rPr>
          <w:spacing w:val="-1"/>
        </w:rPr>
        <w:t xml:space="preserve"> </w:t>
      </w:r>
      <w:r w:rsidR="00C7121F">
        <w:t>Transfer School:</w:t>
      </w:r>
      <w:r>
        <w:rPr>
          <w:u w:val="none"/>
        </w:rPr>
        <w:tab/>
      </w:r>
      <w:r>
        <w:t>For</w:t>
      </w:r>
      <w:r>
        <w:rPr>
          <w:spacing w:val="-2"/>
        </w:rPr>
        <w:t xml:space="preserve"> </w:t>
      </w:r>
      <w:r w:rsidR="00CA5B28">
        <w:t>Institution</w:t>
      </w:r>
    </w:p>
    <w:p w14:paraId="70DDDE01" w14:textId="77777777" w:rsidR="002F6E44" w:rsidRDefault="002F6E44" w:rsidP="00C7121F">
      <w:pPr>
        <w:pStyle w:val="BodyText"/>
        <w:spacing w:before="4"/>
        <w:ind w:right="340"/>
        <w:jc w:val="both"/>
        <w:rPr>
          <w:sz w:val="17"/>
          <w:u w:val="none"/>
        </w:rPr>
      </w:pPr>
    </w:p>
    <w:p w14:paraId="0A9AC740" w14:textId="77777777" w:rsidR="002F6E44" w:rsidRDefault="00CA5B28" w:rsidP="00C7121F">
      <w:pPr>
        <w:pStyle w:val="BodyText"/>
        <w:tabs>
          <w:tab w:val="left" w:pos="6671"/>
        </w:tabs>
        <w:spacing w:line="268" w:lineRule="exact"/>
        <w:ind w:left="2352" w:right="340"/>
        <w:jc w:val="both"/>
        <w:rPr>
          <w:u w:val="none"/>
        </w:rPr>
      </w:pPr>
      <w:r>
        <w:rPr>
          <w:u w:val="none"/>
        </w:rPr>
        <w:t>Address:</w:t>
      </w:r>
      <w:r>
        <w:rPr>
          <w:u w:val="none"/>
        </w:rPr>
        <w:tab/>
        <w:t>Address:</w:t>
      </w:r>
    </w:p>
    <w:p w14:paraId="6EDA9187" w14:textId="77777777" w:rsidR="002F6E44" w:rsidRDefault="002F6E44" w:rsidP="00C7121F">
      <w:pPr>
        <w:pStyle w:val="BodyText"/>
        <w:tabs>
          <w:tab w:val="left" w:pos="6671"/>
        </w:tabs>
        <w:spacing w:line="268" w:lineRule="exact"/>
        <w:ind w:left="2352" w:right="340"/>
        <w:jc w:val="both"/>
        <w:rPr>
          <w:u w:val="none"/>
        </w:rPr>
      </w:pPr>
      <w:r>
        <w:rPr>
          <w:u w:val="none"/>
        </w:rPr>
        <w:t>Attention:</w:t>
      </w:r>
      <w:r>
        <w:rPr>
          <w:u w:val="none"/>
        </w:rPr>
        <w:tab/>
        <w:t xml:space="preserve">Attention: </w:t>
      </w:r>
    </w:p>
    <w:p w14:paraId="520DD97C" w14:textId="77777777" w:rsidR="002F6E44" w:rsidRDefault="002F6E44" w:rsidP="00C7121F">
      <w:pPr>
        <w:pStyle w:val="BodyText"/>
        <w:ind w:right="340"/>
        <w:jc w:val="both"/>
        <w:rPr>
          <w:u w:val="none"/>
        </w:rPr>
      </w:pPr>
    </w:p>
    <w:p w14:paraId="785D442F" w14:textId="77777777" w:rsidR="002F6E44" w:rsidRPr="008C3801" w:rsidRDefault="002F6E44" w:rsidP="00C7121F">
      <w:pPr>
        <w:pStyle w:val="ListParagraph"/>
        <w:numPr>
          <w:ilvl w:val="0"/>
          <w:numId w:val="1"/>
        </w:numPr>
        <w:tabs>
          <w:tab w:val="left" w:pos="2351"/>
          <w:tab w:val="left" w:pos="2353"/>
        </w:tabs>
        <w:spacing w:before="1"/>
        <w:ind w:right="340"/>
        <w:jc w:val="both"/>
        <w:rPr>
          <w:u w:val="none"/>
        </w:rPr>
      </w:pPr>
      <w:r>
        <w:t>Waivers</w:t>
      </w:r>
      <w:r>
        <w:rPr>
          <w:u w:val="none"/>
        </w:rPr>
        <w:t xml:space="preserve">. The waiver by either party of any provision of this Agreement on any occasion and upon any </w:t>
      </w:r>
      <w:proofErr w:type="gramStart"/>
      <w:r>
        <w:rPr>
          <w:u w:val="none"/>
        </w:rPr>
        <w:t>particular circumstance</w:t>
      </w:r>
      <w:proofErr w:type="gramEnd"/>
      <w:r>
        <w:rPr>
          <w:u w:val="none"/>
        </w:rPr>
        <w:t xml:space="preserve"> shall not operate as a waiver of such provision of this Agreement on any other occasion or upon any other</w:t>
      </w:r>
      <w:r>
        <w:rPr>
          <w:spacing w:val="-19"/>
          <w:u w:val="none"/>
        </w:rPr>
        <w:t xml:space="preserve"> </w:t>
      </w:r>
      <w:r>
        <w:rPr>
          <w:u w:val="none"/>
        </w:rPr>
        <w:t>circumstance.</w:t>
      </w:r>
    </w:p>
    <w:p w14:paraId="2D0DAC9F" w14:textId="77777777" w:rsidR="002F6E44" w:rsidRDefault="002F6E44" w:rsidP="00C7121F">
      <w:pPr>
        <w:pStyle w:val="ListParagraph"/>
        <w:numPr>
          <w:ilvl w:val="0"/>
          <w:numId w:val="1"/>
        </w:numPr>
        <w:tabs>
          <w:tab w:val="left" w:pos="2351"/>
          <w:tab w:val="left" w:pos="2353"/>
        </w:tabs>
        <w:spacing w:before="57"/>
        <w:ind w:right="340" w:hanging="720"/>
        <w:jc w:val="both"/>
        <w:rPr>
          <w:u w:val="none"/>
        </w:rPr>
      </w:pPr>
      <w:r>
        <w:t>Complete Agreement; Integration</w:t>
      </w:r>
      <w:r>
        <w:rPr>
          <w:u w:val="none"/>
        </w:rPr>
        <w:t xml:space="preserve">. This Agreement contains the complete understanding of the parties with respect to the subject matter hereof and supersedes all other agreements, understandings, communications and promises of any kind, whether oral or written, between </w:t>
      </w:r>
      <w:r>
        <w:rPr>
          <w:u w:val="none"/>
        </w:rPr>
        <w:lastRenderedPageBreak/>
        <w:t>the parties with respect to such subject</w:t>
      </w:r>
      <w:r>
        <w:rPr>
          <w:spacing w:val="-12"/>
          <w:u w:val="none"/>
        </w:rPr>
        <w:t xml:space="preserve"> </w:t>
      </w:r>
      <w:r>
        <w:rPr>
          <w:u w:val="none"/>
        </w:rPr>
        <w:t>matter.</w:t>
      </w:r>
    </w:p>
    <w:p w14:paraId="00A418D2" w14:textId="77777777" w:rsidR="002F6E44" w:rsidRDefault="002F6E44" w:rsidP="00C7121F">
      <w:pPr>
        <w:pStyle w:val="BodyText"/>
        <w:ind w:right="340"/>
        <w:jc w:val="both"/>
        <w:rPr>
          <w:u w:val="none"/>
        </w:rPr>
      </w:pPr>
    </w:p>
    <w:p w14:paraId="3258E796" w14:textId="77777777" w:rsidR="002F6E44" w:rsidRDefault="002F6E44" w:rsidP="00C7121F">
      <w:pPr>
        <w:pStyle w:val="ListParagraph"/>
        <w:numPr>
          <w:ilvl w:val="0"/>
          <w:numId w:val="1"/>
        </w:numPr>
        <w:tabs>
          <w:tab w:val="left" w:pos="2351"/>
          <w:tab w:val="left" w:pos="2353"/>
        </w:tabs>
        <w:ind w:right="340" w:hanging="720"/>
        <w:jc w:val="both"/>
        <w:rPr>
          <w:u w:val="none"/>
        </w:rPr>
      </w:pPr>
      <w:r>
        <w:t xml:space="preserve">Counterparts; Facsimile Signatures.  </w:t>
      </w:r>
      <w:r>
        <w:rPr>
          <w:u w:val="none"/>
        </w:rPr>
        <w:t xml:space="preserve">This Agreement may be executed in multiple counterparts, all of which shall be </w:t>
      </w:r>
      <w:proofErr w:type="gramStart"/>
      <w:r>
        <w:rPr>
          <w:u w:val="none"/>
        </w:rPr>
        <w:t>originals</w:t>
      </w:r>
      <w:proofErr w:type="gramEnd"/>
      <w:r>
        <w:rPr>
          <w:u w:val="none"/>
        </w:rPr>
        <w:t xml:space="preserve"> and which together shall constitute a single agreement. </w:t>
      </w:r>
      <w:proofErr w:type="gramStart"/>
      <w:r>
        <w:rPr>
          <w:spacing w:val="-3"/>
          <w:u w:val="none"/>
        </w:rPr>
        <w:t xml:space="preserve">For </w:t>
      </w:r>
      <w:r>
        <w:rPr>
          <w:spacing w:val="-2"/>
          <w:u w:val="none"/>
        </w:rPr>
        <w:t xml:space="preserve">the </w:t>
      </w:r>
      <w:r>
        <w:rPr>
          <w:spacing w:val="-4"/>
          <w:u w:val="none"/>
        </w:rPr>
        <w:t xml:space="preserve">purpose </w:t>
      </w:r>
      <w:r>
        <w:rPr>
          <w:u w:val="none"/>
        </w:rPr>
        <w:t>of</w:t>
      </w:r>
      <w:proofErr w:type="gramEnd"/>
      <w:r>
        <w:rPr>
          <w:u w:val="none"/>
        </w:rPr>
        <w:t xml:space="preserve"> </w:t>
      </w:r>
      <w:r>
        <w:rPr>
          <w:spacing w:val="-4"/>
          <w:u w:val="none"/>
        </w:rPr>
        <w:t xml:space="preserve">interpreting </w:t>
      </w:r>
      <w:r>
        <w:rPr>
          <w:spacing w:val="-3"/>
          <w:u w:val="none"/>
        </w:rPr>
        <w:t xml:space="preserve">this </w:t>
      </w:r>
      <w:r>
        <w:rPr>
          <w:spacing w:val="-4"/>
          <w:u w:val="none"/>
        </w:rPr>
        <w:t xml:space="preserve">Agreement, facsimile </w:t>
      </w:r>
      <w:r>
        <w:rPr>
          <w:spacing w:val="-3"/>
          <w:u w:val="none"/>
        </w:rPr>
        <w:t xml:space="preserve">and </w:t>
      </w:r>
      <w:r>
        <w:rPr>
          <w:spacing w:val="-2"/>
          <w:u w:val="none"/>
        </w:rPr>
        <w:t xml:space="preserve">PDF </w:t>
      </w:r>
      <w:r>
        <w:rPr>
          <w:spacing w:val="-4"/>
          <w:u w:val="none"/>
        </w:rPr>
        <w:t xml:space="preserve">signatures </w:t>
      </w:r>
      <w:r>
        <w:rPr>
          <w:spacing w:val="-3"/>
          <w:u w:val="none"/>
        </w:rPr>
        <w:t xml:space="preserve">shall </w:t>
      </w:r>
      <w:r>
        <w:rPr>
          <w:u w:val="none"/>
        </w:rPr>
        <w:t xml:space="preserve">be </w:t>
      </w:r>
      <w:r>
        <w:rPr>
          <w:spacing w:val="-4"/>
          <w:u w:val="none"/>
        </w:rPr>
        <w:t xml:space="preserve">considered equivalent </w:t>
      </w:r>
      <w:r>
        <w:rPr>
          <w:spacing w:val="-3"/>
          <w:u w:val="none"/>
        </w:rPr>
        <w:t xml:space="preserve">to </w:t>
      </w:r>
      <w:r>
        <w:rPr>
          <w:spacing w:val="-4"/>
          <w:u w:val="none"/>
        </w:rPr>
        <w:t>original</w:t>
      </w:r>
      <w:r>
        <w:rPr>
          <w:spacing w:val="23"/>
          <w:u w:val="none"/>
        </w:rPr>
        <w:t xml:space="preserve"> </w:t>
      </w:r>
      <w:r>
        <w:rPr>
          <w:spacing w:val="-4"/>
          <w:u w:val="none"/>
        </w:rPr>
        <w:t>signatures.</w:t>
      </w:r>
    </w:p>
    <w:p w14:paraId="17B94149" w14:textId="77777777" w:rsidR="002F6E44" w:rsidRDefault="002F6E44" w:rsidP="00C7121F">
      <w:pPr>
        <w:pStyle w:val="BodyText"/>
        <w:ind w:right="340"/>
        <w:jc w:val="both"/>
        <w:rPr>
          <w:u w:val="none"/>
        </w:rPr>
      </w:pPr>
    </w:p>
    <w:p w14:paraId="390A39B1" w14:textId="77777777" w:rsidR="002F6E44" w:rsidRDefault="002F6E44" w:rsidP="00C7121F">
      <w:pPr>
        <w:pStyle w:val="ListParagraph"/>
        <w:numPr>
          <w:ilvl w:val="0"/>
          <w:numId w:val="1"/>
        </w:numPr>
        <w:tabs>
          <w:tab w:val="left" w:pos="2351"/>
          <w:tab w:val="left" w:pos="2352"/>
        </w:tabs>
        <w:ind w:left="2351" w:right="340" w:hanging="719"/>
        <w:jc w:val="both"/>
        <w:rPr>
          <w:u w:val="none"/>
        </w:rPr>
      </w:pPr>
      <w:r>
        <w:t>Independent Contractors</w:t>
      </w:r>
      <w:r>
        <w:rPr>
          <w:u w:val="none"/>
        </w:rPr>
        <w:t xml:space="preserve">. The parties are independent contractors, and no agency, partnership, franchise, joint venture, or employment relationship is intended or created by this Agreement. Neither party shall make any </w:t>
      </w:r>
      <w:proofErr w:type="gramStart"/>
      <w:r>
        <w:rPr>
          <w:u w:val="none"/>
        </w:rPr>
        <w:t>commitment, or</w:t>
      </w:r>
      <w:proofErr w:type="gramEnd"/>
      <w:r>
        <w:rPr>
          <w:u w:val="none"/>
        </w:rPr>
        <w:t xml:space="preserve"> give the impression that it has authority to make any commitment, on behalf of the other</w:t>
      </w:r>
      <w:r>
        <w:rPr>
          <w:spacing w:val="-21"/>
          <w:u w:val="none"/>
        </w:rPr>
        <w:t xml:space="preserve"> </w:t>
      </w:r>
      <w:r>
        <w:rPr>
          <w:u w:val="none"/>
        </w:rPr>
        <w:t>party.</w:t>
      </w:r>
    </w:p>
    <w:p w14:paraId="585404EB" w14:textId="77777777" w:rsidR="002F6E44" w:rsidRDefault="002F6E44" w:rsidP="00C7121F">
      <w:pPr>
        <w:pStyle w:val="BodyText"/>
        <w:ind w:right="340"/>
        <w:jc w:val="both"/>
        <w:rPr>
          <w:u w:val="none"/>
        </w:rPr>
      </w:pPr>
    </w:p>
    <w:p w14:paraId="2A4D83CA" w14:textId="77777777" w:rsidR="002F6E44" w:rsidRDefault="002F6E44" w:rsidP="00C7121F">
      <w:pPr>
        <w:pStyle w:val="ListParagraph"/>
        <w:numPr>
          <w:ilvl w:val="0"/>
          <w:numId w:val="1"/>
        </w:numPr>
        <w:tabs>
          <w:tab w:val="left" w:pos="2351"/>
          <w:tab w:val="left" w:pos="2353"/>
        </w:tabs>
        <w:ind w:right="340" w:hanging="720"/>
        <w:jc w:val="both"/>
        <w:rPr>
          <w:u w:val="none"/>
        </w:rPr>
      </w:pPr>
      <w:r>
        <w:t>Confidentiality of Records</w:t>
      </w:r>
      <w:r>
        <w:rPr>
          <w:u w:val="none"/>
        </w:rPr>
        <w:t xml:space="preserve">. All </w:t>
      </w:r>
      <w:r>
        <w:rPr>
          <w:spacing w:val="-4"/>
          <w:u w:val="none"/>
        </w:rPr>
        <w:t xml:space="preserve">educational records created, disclosed, </w:t>
      </w:r>
      <w:r>
        <w:rPr>
          <w:u w:val="none"/>
        </w:rPr>
        <w:t xml:space="preserve">or </w:t>
      </w:r>
      <w:r>
        <w:rPr>
          <w:spacing w:val="-4"/>
          <w:u w:val="none"/>
        </w:rPr>
        <w:t xml:space="preserve">maintained pursuant </w:t>
      </w:r>
      <w:r>
        <w:rPr>
          <w:u w:val="none"/>
        </w:rPr>
        <w:t xml:space="preserve">to </w:t>
      </w:r>
      <w:r>
        <w:rPr>
          <w:spacing w:val="-2"/>
          <w:u w:val="none"/>
        </w:rPr>
        <w:t xml:space="preserve">the </w:t>
      </w:r>
      <w:r>
        <w:rPr>
          <w:spacing w:val="-4"/>
          <w:u w:val="none"/>
        </w:rPr>
        <w:t xml:space="preserve">terms </w:t>
      </w:r>
      <w:r>
        <w:rPr>
          <w:u w:val="none"/>
        </w:rPr>
        <w:t xml:space="preserve">of </w:t>
      </w:r>
      <w:r>
        <w:rPr>
          <w:spacing w:val="-3"/>
          <w:u w:val="none"/>
        </w:rPr>
        <w:t xml:space="preserve">this </w:t>
      </w:r>
      <w:r>
        <w:rPr>
          <w:spacing w:val="-4"/>
          <w:u w:val="none"/>
        </w:rPr>
        <w:t xml:space="preserve">Agreement </w:t>
      </w:r>
      <w:r>
        <w:rPr>
          <w:spacing w:val="-3"/>
          <w:u w:val="none"/>
        </w:rPr>
        <w:t xml:space="preserve">are </w:t>
      </w:r>
      <w:r>
        <w:rPr>
          <w:spacing w:val="-4"/>
          <w:u w:val="none"/>
        </w:rPr>
        <w:t xml:space="preserve">confidential </w:t>
      </w:r>
      <w:r>
        <w:rPr>
          <w:spacing w:val="-3"/>
          <w:u w:val="none"/>
        </w:rPr>
        <w:t xml:space="preserve">and shall be </w:t>
      </w:r>
      <w:r>
        <w:rPr>
          <w:spacing w:val="-4"/>
          <w:u w:val="none"/>
        </w:rPr>
        <w:t xml:space="preserve">created, disclosed, </w:t>
      </w:r>
      <w:r>
        <w:rPr>
          <w:spacing w:val="-3"/>
          <w:u w:val="none"/>
        </w:rPr>
        <w:t xml:space="preserve">and </w:t>
      </w:r>
      <w:r>
        <w:rPr>
          <w:spacing w:val="-4"/>
          <w:u w:val="none"/>
        </w:rPr>
        <w:t xml:space="preserve">maintained pursuant </w:t>
      </w:r>
      <w:r>
        <w:rPr>
          <w:spacing w:val="-3"/>
          <w:u w:val="none"/>
        </w:rPr>
        <w:t xml:space="preserve">to the </w:t>
      </w:r>
      <w:r>
        <w:rPr>
          <w:spacing w:val="-4"/>
          <w:u w:val="none"/>
        </w:rPr>
        <w:t xml:space="preserve">provisions </w:t>
      </w:r>
      <w:r>
        <w:rPr>
          <w:u w:val="none"/>
        </w:rPr>
        <w:t xml:space="preserve">of </w:t>
      </w:r>
      <w:r>
        <w:rPr>
          <w:spacing w:val="-4"/>
          <w:u w:val="none"/>
        </w:rPr>
        <w:t xml:space="preserve">Family Educational Right </w:t>
      </w:r>
      <w:r>
        <w:rPr>
          <w:spacing w:val="-3"/>
          <w:u w:val="none"/>
        </w:rPr>
        <w:t xml:space="preserve">to </w:t>
      </w:r>
      <w:r>
        <w:rPr>
          <w:spacing w:val="-4"/>
          <w:u w:val="none"/>
        </w:rPr>
        <w:t xml:space="preserve">Privacy </w:t>
      </w:r>
      <w:r>
        <w:rPr>
          <w:spacing w:val="-3"/>
          <w:u w:val="none"/>
        </w:rPr>
        <w:t xml:space="preserve">Act, </w:t>
      </w:r>
      <w:r>
        <w:rPr>
          <w:spacing w:val="-4"/>
          <w:u w:val="none"/>
        </w:rPr>
        <w:t xml:space="preserve">also </w:t>
      </w:r>
      <w:r>
        <w:rPr>
          <w:spacing w:val="-3"/>
          <w:u w:val="none"/>
        </w:rPr>
        <w:t xml:space="preserve">known as </w:t>
      </w:r>
      <w:r>
        <w:rPr>
          <w:spacing w:val="-4"/>
          <w:u w:val="none"/>
        </w:rPr>
        <w:t>FERPA</w:t>
      </w:r>
      <w:r>
        <w:rPr>
          <w:spacing w:val="17"/>
          <w:u w:val="none"/>
        </w:rPr>
        <w:t xml:space="preserve"> </w:t>
      </w:r>
      <w:r>
        <w:rPr>
          <w:spacing w:val="-3"/>
          <w:u w:val="none"/>
        </w:rPr>
        <w:t>(20</w:t>
      </w:r>
    </w:p>
    <w:p w14:paraId="7AC59CBE" w14:textId="0F1D1EFE" w:rsidR="002F6E44" w:rsidRDefault="002F6E44" w:rsidP="00C7121F">
      <w:pPr>
        <w:pStyle w:val="BodyText"/>
        <w:ind w:left="2351" w:right="340"/>
        <w:jc w:val="both"/>
        <w:rPr>
          <w:u w:val="none"/>
        </w:rPr>
      </w:pPr>
      <w:r>
        <w:rPr>
          <w:u w:val="none"/>
        </w:rPr>
        <w:t>U.S.C.A. s1232g) and its regulations.</w:t>
      </w:r>
    </w:p>
    <w:p w14:paraId="6B3AC279" w14:textId="772010FF" w:rsidR="00C7121F" w:rsidRDefault="00C7121F" w:rsidP="00C7121F">
      <w:pPr>
        <w:pStyle w:val="BodyText"/>
        <w:ind w:left="2250" w:right="340" w:hanging="630"/>
        <w:jc w:val="both"/>
        <w:rPr>
          <w:u w:val="none"/>
        </w:rPr>
      </w:pPr>
    </w:p>
    <w:p w14:paraId="2438ED54" w14:textId="2ECCEF1F" w:rsidR="00C7121F" w:rsidRDefault="00C7121F" w:rsidP="00C7121F">
      <w:pPr>
        <w:pStyle w:val="BodyText"/>
        <w:numPr>
          <w:ilvl w:val="0"/>
          <w:numId w:val="1"/>
        </w:numPr>
        <w:ind w:right="340"/>
        <w:jc w:val="both"/>
        <w:rPr>
          <w:u w:val="none"/>
        </w:rPr>
      </w:pPr>
      <w:r>
        <w:rPr>
          <w:u w:val="none"/>
        </w:rPr>
        <w:t xml:space="preserve">Per SACSCOC Standard 10.8 in the Principles of Accreditation, all transfer credit contemplated in this Agreement has been evaluated by academically qualified faculty of Transfer School to ensure that students receiving credit for courses taken at Institution have achieved the same level of knowledge, skills and experiences as those who have completed coursework at Transfer School. </w:t>
      </w:r>
    </w:p>
    <w:p w14:paraId="0A1B265A" w14:textId="77777777" w:rsidR="002F6E44" w:rsidRDefault="002F6E44" w:rsidP="002F6E44">
      <w:pPr>
        <w:pStyle w:val="BodyText"/>
        <w:rPr>
          <w:u w:val="none"/>
        </w:rPr>
      </w:pPr>
    </w:p>
    <w:p w14:paraId="4E9B11F4" w14:textId="77777777" w:rsidR="002F6E44" w:rsidRDefault="002F6E44" w:rsidP="002F6E44">
      <w:pPr>
        <w:pStyle w:val="BodyText"/>
        <w:spacing w:before="1"/>
        <w:rPr>
          <w:u w:val="none"/>
        </w:rPr>
      </w:pPr>
    </w:p>
    <w:p w14:paraId="2E0C8D84" w14:textId="77777777" w:rsidR="002F6E44" w:rsidRDefault="002F6E44" w:rsidP="002F6E44">
      <w:pPr>
        <w:ind w:left="4759" w:right="3954"/>
        <w:jc w:val="center"/>
      </w:pPr>
      <w:r>
        <w:t>[</w:t>
      </w:r>
      <w:r>
        <w:rPr>
          <w:i/>
        </w:rPr>
        <w:t>Signature Page Follows</w:t>
      </w:r>
      <w:r>
        <w:t>]</w:t>
      </w:r>
    </w:p>
    <w:p w14:paraId="329DCC8F" w14:textId="77777777" w:rsidR="002F6E44" w:rsidRDefault="002F6E44" w:rsidP="002F6E44">
      <w:pPr>
        <w:jc w:val="center"/>
        <w:sectPr w:rsidR="002F6E44">
          <w:pgSz w:w="12240" w:h="15840"/>
          <w:pgMar w:top="380" w:right="1040" w:bottom="1240" w:left="240" w:header="198" w:footer="1041" w:gutter="0"/>
          <w:cols w:space="720"/>
        </w:sectPr>
      </w:pPr>
    </w:p>
    <w:p w14:paraId="6ABD47FD" w14:textId="77777777" w:rsidR="002F6E44" w:rsidRDefault="002F6E44" w:rsidP="002F6E44">
      <w:pPr>
        <w:pStyle w:val="BodyText"/>
        <w:rPr>
          <w:sz w:val="20"/>
          <w:u w:val="none"/>
        </w:rPr>
      </w:pPr>
    </w:p>
    <w:p w14:paraId="7A7F9E08" w14:textId="77777777" w:rsidR="002F6E44" w:rsidRDefault="002F6E44" w:rsidP="002F6E44">
      <w:pPr>
        <w:pStyle w:val="BodyText"/>
        <w:rPr>
          <w:sz w:val="20"/>
          <w:u w:val="none"/>
        </w:rPr>
      </w:pPr>
    </w:p>
    <w:p w14:paraId="0CDE930B" w14:textId="77777777" w:rsidR="002F6E44" w:rsidRDefault="002F6E44" w:rsidP="002F6E44">
      <w:pPr>
        <w:pStyle w:val="BodyText"/>
        <w:spacing w:before="1"/>
        <w:rPr>
          <w:sz w:val="17"/>
          <w:u w:val="none"/>
        </w:rPr>
      </w:pPr>
    </w:p>
    <w:p w14:paraId="51BBC378" w14:textId="728A222E" w:rsidR="002F6E44" w:rsidRDefault="002F6E44" w:rsidP="008F7449">
      <w:pPr>
        <w:pStyle w:val="BodyText"/>
        <w:spacing w:before="56"/>
        <w:ind w:firstLine="720"/>
        <w:rPr>
          <w:u w:val="none"/>
        </w:rPr>
      </w:pPr>
      <w:r>
        <w:rPr>
          <w:u w:val="none"/>
        </w:rPr>
        <w:t xml:space="preserve">In </w:t>
      </w:r>
      <w:r w:rsidR="008F7449">
        <w:rPr>
          <w:u w:val="none"/>
        </w:rPr>
        <w:t>W</w:t>
      </w:r>
      <w:r>
        <w:rPr>
          <w:spacing w:val="-4"/>
          <w:u w:val="none"/>
        </w:rPr>
        <w:t xml:space="preserve">itness </w:t>
      </w:r>
      <w:r w:rsidR="008F7449">
        <w:rPr>
          <w:spacing w:val="-4"/>
          <w:u w:val="none"/>
        </w:rPr>
        <w:t>W</w:t>
      </w:r>
      <w:r>
        <w:rPr>
          <w:spacing w:val="-4"/>
          <w:u w:val="none"/>
        </w:rPr>
        <w:t xml:space="preserve">hereof, </w:t>
      </w:r>
      <w:r>
        <w:rPr>
          <w:spacing w:val="-3"/>
          <w:u w:val="none"/>
        </w:rPr>
        <w:t xml:space="preserve">the </w:t>
      </w:r>
      <w:r>
        <w:rPr>
          <w:spacing w:val="-4"/>
          <w:u w:val="none"/>
        </w:rPr>
        <w:t xml:space="preserve">parties </w:t>
      </w:r>
      <w:proofErr w:type="gramStart"/>
      <w:r>
        <w:rPr>
          <w:spacing w:val="-4"/>
          <w:u w:val="none"/>
        </w:rPr>
        <w:t xml:space="preserve">have </w:t>
      </w:r>
      <w:r>
        <w:rPr>
          <w:spacing w:val="-3"/>
          <w:u w:val="none"/>
        </w:rPr>
        <w:t>by</w:t>
      </w:r>
      <w:proofErr w:type="gramEnd"/>
      <w:r>
        <w:rPr>
          <w:spacing w:val="-3"/>
          <w:u w:val="none"/>
        </w:rPr>
        <w:t xml:space="preserve"> their </w:t>
      </w:r>
      <w:r>
        <w:rPr>
          <w:spacing w:val="-4"/>
          <w:u w:val="none"/>
        </w:rPr>
        <w:t xml:space="preserve">duly authorized representatives </w:t>
      </w:r>
      <w:r>
        <w:rPr>
          <w:spacing w:val="-3"/>
          <w:u w:val="none"/>
        </w:rPr>
        <w:t xml:space="preserve">set their </w:t>
      </w:r>
      <w:r>
        <w:rPr>
          <w:spacing w:val="-4"/>
          <w:u w:val="none"/>
        </w:rPr>
        <w:t>signatures.</w:t>
      </w:r>
    </w:p>
    <w:p w14:paraId="2B46AE75" w14:textId="77777777" w:rsidR="002F6E44" w:rsidRDefault="002F6E44" w:rsidP="002F6E44">
      <w:pPr>
        <w:pStyle w:val="BodyText"/>
        <w:rPr>
          <w:u w:val="none"/>
        </w:rPr>
      </w:pPr>
    </w:p>
    <w:p w14:paraId="519F8C81" w14:textId="77777777" w:rsidR="002F6E44" w:rsidRDefault="002F6E44" w:rsidP="002F6E44">
      <w:pPr>
        <w:pStyle w:val="BodyText"/>
        <w:spacing w:before="12"/>
        <w:rPr>
          <w:sz w:val="21"/>
          <w:u w:val="none"/>
        </w:rPr>
      </w:pPr>
    </w:p>
    <w:p w14:paraId="70DE0E12" w14:textId="0496252F" w:rsidR="002F6E44" w:rsidRDefault="00C7121F" w:rsidP="00CA5B28">
      <w:pPr>
        <w:pStyle w:val="Heading4"/>
        <w:tabs>
          <w:tab w:val="left" w:pos="5951"/>
        </w:tabs>
        <w:ind w:left="1631"/>
      </w:pPr>
      <w:r>
        <w:rPr>
          <w:spacing w:val="-4"/>
        </w:rPr>
        <w:t>Transfer School</w:t>
      </w:r>
      <w:r w:rsidR="002F6E44">
        <w:rPr>
          <w:spacing w:val="-4"/>
        </w:rPr>
        <w:tab/>
      </w:r>
      <w:r w:rsidR="004D4434">
        <w:rPr>
          <w:spacing w:val="-4"/>
        </w:rPr>
        <w:t>Institution</w:t>
      </w:r>
    </w:p>
    <w:p w14:paraId="11CEC73F" w14:textId="77777777" w:rsidR="002F6E44" w:rsidRDefault="002F6E44" w:rsidP="002F6E44">
      <w:pPr>
        <w:pStyle w:val="BodyText"/>
        <w:rPr>
          <w:b/>
          <w:sz w:val="20"/>
          <w:u w:val="none"/>
        </w:rPr>
      </w:pPr>
    </w:p>
    <w:p w14:paraId="44BE755B" w14:textId="77777777" w:rsidR="002F6E44" w:rsidRPr="00CA5B28" w:rsidRDefault="00CA5B28" w:rsidP="002F6E44">
      <w:pPr>
        <w:pStyle w:val="BodyText"/>
        <w:rPr>
          <w:sz w:val="20"/>
          <w:u w:val="none"/>
        </w:rPr>
      </w:pPr>
      <w:r>
        <w:rPr>
          <w:b/>
          <w:sz w:val="20"/>
          <w:u w:val="none"/>
        </w:rPr>
        <w:tab/>
      </w:r>
      <w:r>
        <w:rPr>
          <w:b/>
          <w:sz w:val="20"/>
          <w:u w:val="none"/>
        </w:rPr>
        <w:tab/>
      </w:r>
      <w:r w:rsidRPr="00CA5B28">
        <w:rPr>
          <w:sz w:val="20"/>
          <w:u w:val="none"/>
        </w:rPr>
        <w:t>____________________________</w:t>
      </w:r>
      <w:proofErr w:type="gramStart"/>
      <w:r w:rsidRPr="00CA5B28">
        <w:rPr>
          <w:sz w:val="20"/>
          <w:u w:val="none"/>
        </w:rPr>
        <w:t>_______</w:t>
      </w:r>
      <w:r w:rsidRPr="00CA5B28">
        <w:rPr>
          <w:sz w:val="20"/>
          <w:u w:val="none"/>
        </w:rPr>
        <w:tab/>
      </w:r>
      <w:r w:rsidRPr="00CA5B28">
        <w:rPr>
          <w:sz w:val="20"/>
          <w:u w:val="none"/>
        </w:rPr>
        <w:tab/>
      </w:r>
      <w:proofErr w:type="gramEnd"/>
      <w:r w:rsidRPr="00CA5B28">
        <w:rPr>
          <w:sz w:val="20"/>
          <w:u w:val="none"/>
        </w:rPr>
        <w:t>______________________________</w:t>
      </w:r>
    </w:p>
    <w:p w14:paraId="59A90A1C" w14:textId="21973DC3" w:rsidR="00CA5B28" w:rsidRPr="00CA5B28" w:rsidRDefault="008F7449" w:rsidP="00CA5B28">
      <w:pPr>
        <w:pStyle w:val="Heading4"/>
        <w:spacing w:before="33"/>
        <w:ind w:firstLine="528"/>
        <w:rPr>
          <w:b w:val="0"/>
        </w:rPr>
      </w:pPr>
      <w:r>
        <w:rPr>
          <w:b w:val="0"/>
        </w:rPr>
        <w:t xml:space="preserve">Name, </w:t>
      </w:r>
      <w:r w:rsidR="00CA5B28" w:rsidRPr="00CA5B28">
        <w:rPr>
          <w:b w:val="0"/>
        </w:rPr>
        <w:t>Title</w:t>
      </w:r>
      <w:r w:rsidR="00CA5B28" w:rsidRPr="00CA5B28">
        <w:rPr>
          <w:b w:val="0"/>
        </w:rPr>
        <w:tab/>
      </w:r>
      <w:r w:rsidR="00CA5B28" w:rsidRPr="00CA5B28">
        <w:rPr>
          <w:b w:val="0"/>
        </w:rPr>
        <w:tab/>
      </w:r>
      <w:r w:rsidR="00CA5B28" w:rsidRPr="00CA5B28">
        <w:rPr>
          <w:b w:val="0"/>
        </w:rPr>
        <w:tab/>
      </w:r>
      <w:r w:rsidR="00CA5B28" w:rsidRPr="00CA5B28">
        <w:rPr>
          <w:b w:val="0"/>
        </w:rPr>
        <w:tab/>
      </w:r>
      <w:r w:rsidR="00CA5B28" w:rsidRPr="00CA5B28">
        <w:rPr>
          <w:b w:val="0"/>
        </w:rPr>
        <w:tab/>
      </w:r>
      <w:r w:rsidR="00CA5B28" w:rsidRPr="00CA5B28">
        <w:rPr>
          <w:b w:val="0"/>
        </w:rPr>
        <w:tab/>
      </w:r>
      <w:r>
        <w:rPr>
          <w:b w:val="0"/>
        </w:rPr>
        <w:t xml:space="preserve">Name, </w:t>
      </w:r>
      <w:r w:rsidR="00CA5B28" w:rsidRPr="00CA5B28">
        <w:rPr>
          <w:b w:val="0"/>
        </w:rPr>
        <w:t>Title</w:t>
      </w:r>
    </w:p>
    <w:p w14:paraId="44F5BD25" w14:textId="77777777" w:rsidR="00CA5B28" w:rsidRPr="00CA5B28" w:rsidRDefault="00CA5B28" w:rsidP="00CA5B28">
      <w:pPr>
        <w:pStyle w:val="Heading4"/>
        <w:spacing w:before="33"/>
        <w:ind w:firstLine="528"/>
        <w:rPr>
          <w:b w:val="0"/>
        </w:rPr>
      </w:pPr>
    </w:p>
    <w:p w14:paraId="226620A4" w14:textId="77777777" w:rsidR="00CA5B28" w:rsidRPr="00CA5B28" w:rsidRDefault="00CA5B28" w:rsidP="00CA5B28">
      <w:pPr>
        <w:pStyle w:val="Heading4"/>
        <w:spacing w:before="33"/>
        <w:ind w:left="0"/>
        <w:rPr>
          <w:b w:val="0"/>
        </w:rPr>
      </w:pPr>
      <w:r w:rsidRPr="00CA5B28">
        <w:rPr>
          <w:b w:val="0"/>
        </w:rPr>
        <w:tab/>
      </w:r>
      <w:r w:rsidRPr="00CA5B28">
        <w:rPr>
          <w:b w:val="0"/>
        </w:rPr>
        <w:tab/>
      </w:r>
      <w:proofErr w:type="gramStart"/>
      <w:r w:rsidRPr="00CA5B28">
        <w:rPr>
          <w:b w:val="0"/>
        </w:rPr>
        <w:t>________________________________</w:t>
      </w:r>
      <w:r w:rsidRPr="00CA5B28">
        <w:rPr>
          <w:b w:val="0"/>
        </w:rPr>
        <w:tab/>
      </w:r>
      <w:r w:rsidRPr="00CA5B28">
        <w:rPr>
          <w:b w:val="0"/>
        </w:rPr>
        <w:tab/>
      </w:r>
      <w:proofErr w:type="gramEnd"/>
      <w:r w:rsidRPr="00CA5B28">
        <w:rPr>
          <w:b w:val="0"/>
        </w:rPr>
        <w:t>____________________________</w:t>
      </w:r>
    </w:p>
    <w:p w14:paraId="42FEF225" w14:textId="77777777" w:rsidR="00CA5B28" w:rsidRPr="00CA5B28" w:rsidRDefault="00CA5B28" w:rsidP="00CA5B28">
      <w:pPr>
        <w:pStyle w:val="Heading4"/>
        <w:spacing w:before="33"/>
        <w:ind w:left="0"/>
        <w:rPr>
          <w:b w:val="0"/>
        </w:rPr>
      </w:pPr>
      <w:r w:rsidRPr="00CA5B28">
        <w:rPr>
          <w:b w:val="0"/>
        </w:rPr>
        <w:tab/>
      </w:r>
      <w:r w:rsidRPr="00CA5B28">
        <w:rPr>
          <w:b w:val="0"/>
        </w:rPr>
        <w:tab/>
      </w:r>
      <w:r w:rsidRPr="00CA5B28">
        <w:rPr>
          <w:b w:val="0"/>
        </w:rPr>
        <w:tab/>
        <w:t>Date</w:t>
      </w:r>
      <w:r w:rsidRPr="00CA5B28">
        <w:rPr>
          <w:b w:val="0"/>
        </w:rPr>
        <w:tab/>
      </w:r>
      <w:r w:rsidRPr="00CA5B28">
        <w:rPr>
          <w:b w:val="0"/>
        </w:rPr>
        <w:tab/>
      </w:r>
      <w:r w:rsidRPr="00CA5B28">
        <w:rPr>
          <w:b w:val="0"/>
        </w:rPr>
        <w:tab/>
      </w:r>
      <w:r w:rsidRPr="00CA5B28">
        <w:rPr>
          <w:b w:val="0"/>
        </w:rPr>
        <w:tab/>
      </w:r>
      <w:r w:rsidRPr="00CA5B28">
        <w:rPr>
          <w:b w:val="0"/>
        </w:rPr>
        <w:tab/>
      </w:r>
      <w:r w:rsidRPr="00CA5B28">
        <w:rPr>
          <w:b w:val="0"/>
        </w:rPr>
        <w:tab/>
      </w:r>
      <w:proofErr w:type="spellStart"/>
      <w:r w:rsidRPr="00CA5B28">
        <w:rPr>
          <w:b w:val="0"/>
        </w:rPr>
        <w:t>Date</w:t>
      </w:r>
      <w:proofErr w:type="spellEnd"/>
    </w:p>
    <w:p w14:paraId="499C429E" w14:textId="77777777" w:rsidR="00CA5B28" w:rsidRDefault="00CA5B28" w:rsidP="002F6E44">
      <w:pPr>
        <w:pStyle w:val="Heading4"/>
        <w:spacing w:before="33"/>
      </w:pPr>
    </w:p>
    <w:p w14:paraId="0AB484B0" w14:textId="77777777" w:rsidR="00CA5B28" w:rsidRDefault="00CA5B28" w:rsidP="002F6E44">
      <w:pPr>
        <w:pStyle w:val="Heading4"/>
        <w:spacing w:before="33"/>
      </w:pPr>
    </w:p>
    <w:p w14:paraId="4A530CE2" w14:textId="77777777" w:rsidR="002F6E44" w:rsidRDefault="002F6E44" w:rsidP="008F7449">
      <w:pPr>
        <w:pStyle w:val="Heading4"/>
        <w:spacing w:before="33"/>
        <w:ind w:left="5760"/>
      </w:pPr>
      <w:r>
        <w:t>Approved</w:t>
      </w:r>
      <w:proofErr w:type="gramStart"/>
      <w:r>
        <w:t>:  Tennessee</w:t>
      </w:r>
      <w:proofErr w:type="gramEnd"/>
      <w:r>
        <w:t xml:space="preserve"> Board of Regents</w:t>
      </w:r>
    </w:p>
    <w:p w14:paraId="6F2215BC" w14:textId="77777777" w:rsidR="002F6E44" w:rsidRDefault="002F6E44" w:rsidP="008F7449">
      <w:pPr>
        <w:pStyle w:val="BodyText"/>
        <w:ind w:left="5760"/>
        <w:rPr>
          <w:b/>
          <w:sz w:val="20"/>
          <w:u w:val="none"/>
        </w:rPr>
      </w:pPr>
    </w:p>
    <w:p w14:paraId="09A8D31F" w14:textId="77777777" w:rsidR="002F6E44" w:rsidRDefault="002F6E44" w:rsidP="008F7449">
      <w:pPr>
        <w:pStyle w:val="BodyText"/>
        <w:spacing w:before="2"/>
        <w:ind w:left="5760"/>
        <w:rPr>
          <w:b/>
          <w:sz w:val="19"/>
          <w:u w:val="none"/>
        </w:rPr>
      </w:pPr>
    </w:p>
    <w:p w14:paraId="2CB80FA0" w14:textId="77777777" w:rsidR="00CA5B28" w:rsidRDefault="00CA5B28" w:rsidP="008F7449">
      <w:pPr>
        <w:ind w:left="5760"/>
        <w:rPr>
          <w:noProof/>
        </w:rPr>
      </w:pPr>
      <w:r>
        <w:rPr>
          <w:noProof/>
        </w:rPr>
        <w:t>________________________________</w:t>
      </w:r>
    </w:p>
    <w:p w14:paraId="2C3C2BEB" w14:textId="77777777" w:rsidR="00CA5B28" w:rsidRDefault="00CA5B28" w:rsidP="008F7449">
      <w:pPr>
        <w:ind w:left="5760"/>
        <w:rPr>
          <w:noProof/>
        </w:rPr>
      </w:pPr>
      <w:r>
        <w:rPr>
          <w:noProof/>
        </w:rPr>
        <w:t>Chancellor, Tennessee Board of Regents</w:t>
      </w:r>
    </w:p>
    <w:p w14:paraId="1B6D9217" w14:textId="77777777" w:rsidR="00CA5B28" w:rsidRDefault="00CA5B28" w:rsidP="008F7449">
      <w:pPr>
        <w:ind w:left="5760" w:firstLine="720"/>
        <w:rPr>
          <w:noProof/>
        </w:rPr>
      </w:pPr>
    </w:p>
    <w:p w14:paraId="558A4D47" w14:textId="77777777" w:rsidR="00CA5B28" w:rsidRDefault="00CA5B28" w:rsidP="008F7449">
      <w:pPr>
        <w:ind w:left="5760" w:firstLine="90"/>
        <w:rPr>
          <w:noProof/>
        </w:rPr>
      </w:pPr>
      <w:r>
        <w:rPr>
          <w:noProof/>
        </w:rPr>
        <w:t>________________________________</w:t>
      </w:r>
    </w:p>
    <w:p w14:paraId="35C37D3A" w14:textId="77777777" w:rsidR="00CA5B28" w:rsidRDefault="00CA5B28" w:rsidP="008F7449">
      <w:pPr>
        <w:ind w:left="5760" w:firstLine="720"/>
        <w:rPr>
          <w:u w:val="single" w:color="000000"/>
        </w:rPr>
      </w:pPr>
      <w:r>
        <w:rPr>
          <w:noProof/>
        </w:rPr>
        <w:t>Date</w:t>
      </w:r>
    </w:p>
    <w:p w14:paraId="27A7EB25" w14:textId="77777777" w:rsidR="00CA5B28" w:rsidRDefault="00CA5B28" w:rsidP="00CA5B28">
      <w:pPr>
        <w:pStyle w:val="BodyText"/>
        <w:tabs>
          <w:tab w:val="left" w:pos="4933"/>
        </w:tabs>
        <w:spacing w:before="57"/>
        <w:ind w:left="1632"/>
        <w:rPr>
          <w:noProof/>
        </w:rPr>
      </w:pPr>
    </w:p>
    <w:p w14:paraId="6FF4B272" w14:textId="77777777" w:rsidR="00ED673D" w:rsidRDefault="00ED673D"/>
    <w:sectPr w:rsidR="00ED67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1EC4" w14:textId="77777777" w:rsidR="00596D8B" w:rsidRDefault="00596D8B" w:rsidP="001E04C3">
      <w:r>
        <w:separator/>
      </w:r>
    </w:p>
  </w:endnote>
  <w:endnote w:type="continuationSeparator" w:id="0">
    <w:p w14:paraId="21786492" w14:textId="77777777" w:rsidR="00596D8B" w:rsidRDefault="00596D8B" w:rsidP="001E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0A50" w14:textId="77777777" w:rsidR="001E04C3" w:rsidRDefault="001E0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2AEF" w14:textId="77777777" w:rsidR="0076096F" w:rsidRDefault="001E04C3">
    <w:pPr>
      <w:pStyle w:val="BodyText"/>
      <w:spacing w:line="14" w:lineRule="auto"/>
      <w:rPr>
        <w:sz w:val="20"/>
        <w:u w:val="none"/>
      </w:rPr>
    </w:pPr>
    <w:r>
      <w:rPr>
        <w:noProof/>
      </w:rPr>
      <mc:AlternateContent>
        <mc:Choice Requires="wps">
          <w:drawing>
            <wp:anchor distT="0" distB="0" distL="114300" distR="114300" simplePos="0" relativeHeight="251659264" behindDoc="1" locked="0" layoutInCell="1" allowOverlap="1" wp14:anchorId="4B813AC5" wp14:editId="37B8809E">
              <wp:simplePos x="0" y="0"/>
              <wp:positionH relativeFrom="page">
                <wp:posOffset>3821430</wp:posOffset>
              </wp:positionH>
              <wp:positionV relativeFrom="page">
                <wp:posOffset>9257665</wp:posOffset>
              </wp:positionV>
              <wp:extent cx="128270" cy="177800"/>
              <wp:effectExtent l="1905"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AFA33" w14:textId="77777777" w:rsidR="0076096F" w:rsidRDefault="001E04C3">
                          <w:pPr>
                            <w:spacing w:line="264" w:lineRule="exact"/>
                            <w:ind w:left="40"/>
                            <w:rPr>
                              <w:sz w:val="24"/>
                            </w:rPr>
                          </w:pPr>
                          <w:r>
                            <w:fldChar w:fldCharType="begin"/>
                          </w:r>
                          <w:r>
                            <w:rPr>
                              <w:sz w:val="24"/>
                            </w:rPr>
                            <w:instrText xml:space="preserve"> PAGE </w:instrText>
                          </w:r>
                          <w:r>
                            <w:fldChar w:fldCharType="separate"/>
                          </w:r>
                          <w:r>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13AC5" id="_x0000_t202" coordsize="21600,21600" o:spt="202" path="m,l,21600r21600,l21600,xe">
              <v:stroke joinstyle="miter"/>
              <v:path gradientshapeok="t" o:connecttype="rect"/>
            </v:shapetype>
            <v:shape id="Text Box 1" o:spid="_x0000_s1026" type="#_x0000_t202" style="position:absolute;margin-left:300.9pt;margin-top:728.95pt;width:10.1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" filled="f" stroked="f">
              <v:textbox inset="0,0,0,0">
                <w:txbxContent>
                  <w:p w14:paraId="3C2AFA33" w14:textId="77777777" w:rsidR="0076096F" w:rsidRDefault="001E04C3">
                    <w:pPr>
                      <w:spacing w:line="264" w:lineRule="exact"/>
                      <w:ind w:left="40"/>
                      <w:rPr>
                        <w:sz w:val="24"/>
                      </w:rPr>
                    </w:pPr>
                    <w:r>
                      <w:fldChar w:fldCharType="begin"/>
                    </w:r>
                    <w:r>
                      <w:rPr>
                        <w:sz w:val="24"/>
                      </w:rPr>
                      <w:instrText xml:space="preserve"> PAGE </w:instrText>
                    </w:r>
                    <w:r>
                      <w:fldChar w:fldCharType="separate"/>
                    </w:r>
                    <w:r>
                      <w:rPr>
                        <w:noProof/>
                        <w:sz w:val="24"/>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EDC3" w14:textId="77777777" w:rsidR="001E04C3" w:rsidRDefault="001E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CDB6" w14:textId="77777777" w:rsidR="00596D8B" w:rsidRDefault="00596D8B" w:rsidP="001E04C3">
      <w:r>
        <w:separator/>
      </w:r>
    </w:p>
  </w:footnote>
  <w:footnote w:type="continuationSeparator" w:id="0">
    <w:p w14:paraId="3F18C1B6" w14:textId="77777777" w:rsidR="00596D8B" w:rsidRDefault="00596D8B" w:rsidP="001E0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D2C3" w14:textId="77777777" w:rsidR="001E04C3" w:rsidRDefault="001E0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5A23" w14:textId="77777777" w:rsidR="001E04C3" w:rsidRDefault="001E0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FF5D" w14:textId="77777777" w:rsidR="001E04C3" w:rsidRDefault="001E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F02"/>
    <w:multiLevelType w:val="hybridMultilevel"/>
    <w:tmpl w:val="C5142EEE"/>
    <w:lvl w:ilvl="0" w:tplc="EB40B964">
      <w:start w:val="5"/>
      <w:numFmt w:val="lowerLetter"/>
      <w:lvlText w:val="%1."/>
      <w:lvlJc w:val="left"/>
      <w:pPr>
        <w:ind w:left="2352" w:hanging="721"/>
      </w:pPr>
      <w:rPr>
        <w:rFonts w:ascii="Calibri" w:eastAsia="Calibri" w:hAnsi="Calibri" w:cs="Calibri" w:hint="default"/>
        <w:spacing w:val="-1"/>
        <w:w w:val="100"/>
        <w:sz w:val="22"/>
        <w:szCs w:val="22"/>
      </w:rPr>
    </w:lvl>
    <w:lvl w:ilvl="1" w:tplc="A7AAB292">
      <w:numFmt w:val="bullet"/>
      <w:lvlText w:val="•"/>
      <w:lvlJc w:val="left"/>
      <w:pPr>
        <w:ind w:left="3220" w:hanging="721"/>
      </w:pPr>
      <w:rPr>
        <w:rFonts w:hint="default"/>
      </w:rPr>
    </w:lvl>
    <w:lvl w:ilvl="2" w:tplc="F81E369C">
      <w:numFmt w:val="bullet"/>
      <w:lvlText w:val="•"/>
      <w:lvlJc w:val="left"/>
      <w:pPr>
        <w:ind w:left="4080" w:hanging="721"/>
      </w:pPr>
      <w:rPr>
        <w:rFonts w:hint="default"/>
      </w:rPr>
    </w:lvl>
    <w:lvl w:ilvl="3" w:tplc="70D87EA6">
      <w:numFmt w:val="bullet"/>
      <w:lvlText w:val="•"/>
      <w:lvlJc w:val="left"/>
      <w:pPr>
        <w:ind w:left="4940" w:hanging="721"/>
      </w:pPr>
      <w:rPr>
        <w:rFonts w:hint="default"/>
      </w:rPr>
    </w:lvl>
    <w:lvl w:ilvl="4" w:tplc="32F89CB6">
      <w:numFmt w:val="bullet"/>
      <w:lvlText w:val="•"/>
      <w:lvlJc w:val="left"/>
      <w:pPr>
        <w:ind w:left="5800" w:hanging="721"/>
      </w:pPr>
      <w:rPr>
        <w:rFonts w:hint="default"/>
      </w:rPr>
    </w:lvl>
    <w:lvl w:ilvl="5" w:tplc="6EA89612">
      <w:numFmt w:val="bullet"/>
      <w:lvlText w:val="•"/>
      <w:lvlJc w:val="left"/>
      <w:pPr>
        <w:ind w:left="6660" w:hanging="721"/>
      </w:pPr>
      <w:rPr>
        <w:rFonts w:hint="default"/>
      </w:rPr>
    </w:lvl>
    <w:lvl w:ilvl="6" w:tplc="C042239A">
      <w:numFmt w:val="bullet"/>
      <w:lvlText w:val="•"/>
      <w:lvlJc w:val="left"/>
      <w:pPr>
        <w:ind w:left="7520" w:hanging="721"/>
      </w:pPr>
      <w:rPr>
        <w:rFonts w:hint="default"/>
      </w:rPr>
    </w:lvl>
    <w:lvl w:ilvl="7" w:tplc="19565C56">
      <w:numFmt w:val="bullet"/>
      <w:lvlText w:val="•"/>
      <w:lvlJc w:val="left"/>
      <w:pPr>
        <w:ind w:left="8380" w:hanging="721"/>
      </w:pPr>
      <w:rPr>
        <w:rFonts w:hint="default"/>
      </w:rPr>
    </w:lvl>
    <w:lvl w:ilvl="8" w:tplc="A888137C">
      <w:numFmt w:val="bullet"/>
      <w:lvlText w:val="•"/>
      <w:lvlJc w:val="left"/>
      <w:pPr>
        <w:ind w:left="9240" w:hanging="721"/>
      </w:pPr>
      <w:rPr>
        <w:rFonts w:hint="default"/>
      </w:rPr>
    </w:lvl>
  </w:abstractNum>
  <w:abstractNum w:abstractNumId="1" w15:restartNumberingAfterBreak="0">
    <w:nsid w:val="7A7B0554"/>
    <w:multiLevelType w:val="hybridMultilevel"/>
    <w:tmpl w:val="2DC2C248"/>
    <w:lvl w:ilvl="0" w:tplc="FCC81D5A">
      <w:start w:val="10"/>
      <w:numFmt w:val="decimal"/>
      <w:lvlText w:val="%1."/>
      <w:lvlJc w:val="left"/>
      <w:pPr>
        <w:ind w:left="787" w:hanging="464"/>
      </w:pPr>
      <w:rPr>
        <w:rFonts w:ascii="Tahoma" w:eastAsia="Tahoma" w:hAnsi="Tahoma" w:cs="Tahoma" w:hint="default"/>
        <w:spacing w:val="-1"/>
        <w:w w:val="99"/>
        <w:sz w:val="20"/>
        <w:szCs w:val="20"/>
      </w:rPr>
    </w:lvl>
    <w:lvl w:ilvl="1" w:tplc="83FE4152">
      <w:start w:val="1"/>
      <w:numFmt w:val="decimal"/>
      <w:lvlText w:val="%2."/>
      <w:lvlJc w:val="left"/>
      <w:pPr>
        <w:ind w:left="1632" w:hanging="721"/>
      </w:pPr>
      <w:rPr>
        <w:rFonts w:ascii="Calibri" w:eastAsia="Calibri" w:hAnsi="Calibri" w:cs="Calibri" w:hint="default"/>
        <w:b/>
        <w:bCs/>
        <w:w w:val="100"/>
        <w:sz w:val="22"/>
        <w:szCs w:val="22"/>
      </w:rPr>
    </w:lvl>
    <w:lvl w:ilvl="2" w:tplc="65246F0A">
      <w:start w:val="1"/>
      <w:numFmt w:val="lowerLetter"/>
      <w:lvlText w:val="%3."/>
      <w:lvlJc w:val="left"/>
      <w:pPr>
        <w:ind w:left="2352" w:hanging="721"/>
      </w:pPr>
      <w:rPr>
        <w:rFonts w:ascii="Calibri" w:eastAsia="Calibri" w:hAnsi="Calibri" w:cs="Calibri" w:hint="default"/>
        <w:spacing w:val="-1"/>
        <w:w w:val="100"/>
        <w:sz w:val="22"/>
        <w:szCs w:val="22"/>
      </w:rPr>
    </w:lvl>
    <w:lvl w:ilvl="3" w:tplc="5B1E2364">
      <w:numFmt w:val="bullet"/>
      <w:lvlText w:val="•"/>
      <w:lvlJc w:val="left"/>
      <w:pPr>
        <w:ind w:left="2360" w:hanging="721"/>
      </w:pPr>
      <w:rPr>
        <w:rFonts w:hint="default"/>
      </w:rPr>
    </w:lvl>
    <w:lvl w:ilvl="4" w:tplc="2A5C5E3E">
      <w:numFmt w:val="bullet"/>
      <w:lvlText w:val="•"/>
      <w:lvlJc w:val="left"/>
      <w:pPr>
        <w:ind w:left="3585" w:hanging="721"/>
      </w:pPr>
      <w:rPr>
        <w:rFonts w:hint="default"/>
      </w:rPr>
    </w:lvl>
    <w:lvl w:ilvl="5" w:tplc="F102872C">
      <w:numFmt w:val="bullet"/>
      <w:lvlText w:val="•"/>
      <w:lvlJc w:val="left"/>
      <w:pPr>
        <w:ind w:left="4811" w:hanging="721"/>
      </w:pPr>
      <w:rPr>
        <w:rFonts w:hint="default"/>
      </w:rPr>
    </w:lvl>
    <w:lvl w:ilvl="6" w:tplc="3732C792">
      <w:numFmt w:val="bullet"/>
      <w:lvlText w:val="•"/>
      <w:lvlJc w:val="left"/>
      <w:pPr>
        <w:ind w:left="6037" w:hanging="721"/>
      </w:pPr>
      <w:rPr>
        <w:rFonts w:hint="default"/>
      </w:rPr>
    </w:lvl>
    <w:lvl w:ilvl="7" w:tplc="E694734A">
      <w:numFmt w:val="bullet"/>
      <w:lvlText w:val="•"/>
      <w:lvlJc w:val="left"/>
      <w:pPr>
        <w:ind w:left="7262" w:hanging="721"/>
      </w:pPr>
      <w:rPr>
        <w:rFonts w:hint="default"/>
      </w:rPr>
    </w:lvl>
    <w:lvl w:ilvl="8" w:tplc="7DC2ECA4">
      <w:numFmt w:val="bullet"/>
      <w:lvlText w:val="•"/>
      <w:lvlJc w:val="left"/>
      <w:pPr>
        <w:ind w:left="8488" w:hanging="721"/>
      </w:pPr>
      <w:rPr>
        <w:rFonts w:hint="default"/>
      </w:rPr>
    </w:lvl>
  </w:abstractNum>
  <w:num w:numId="1" w16cid:durableId="1090614191">
    <w:abstractNumId w:val="0"/>
  </w:num>
  <w:num w:numId="2" w16cid:durableId="878515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E44"/>
    <w:rsid w:val="000157EA"/>
    <w:rsid w:val="0005346C"/>
    <w:rsid w:val="001E04C3"/>
    <w:rsid w:val="002F6E44"/>
    <w:rsid w:val="003E384C"/>
    <w:rsid w:val="00401429"/>
    <w:rsid w:val="0046687F"/>
    <w:rsid w:val="00491458"/>
    <w:rsid w:val="004D4434"/>
    <w:rsid w:val="00596D8B"/>
    <w:rsid w:val="005A70BF"/>
    <w:rsid w:val="005E5FDD"/>
    <w:rsid w:val="006022C6"/>
    <w:rsid w:val="00607781"/>
    <w:rsid w:val="007202C0"/>
    <w:rsid w:val="0075473C"/>
    <w:rsid w:val="0076096F"/>
    <w:rsid w:val="00762B31"/>
    <w:rsid w:val="008045CC"/>
    <w:rsid w:val="008918A4"/>
    <w:rsid w:val="008E37F8"/>
    <w:rsid w:val="008F7449"/>
    <w:rsid w:val="0094274B"/>
    <w:rsid w:val="009561F9"/>
    <w:rsid w:val="00986AB7"/>
    <w:rsid w:val="009E6C2B"/>
    <w:rsid w:val="00A179A5"/>
    <w:rsid w:val="00A45B0A"/>
    <w:rsid w:val="00AF5797"/>
    <w:rsid w:val="00B07AAD"/>
    <w:rsid w:val="00BA6616"/>
    <w:rsid w:val="00C25EAD"/>
    <w:rsid w:val="00C7121F"/>
    <w:rsid w:val="00C95DD1"/>
    <w:rsid w:val="00CA5B28"/>
    <w:rsid w:val="00D15D0C"/>
    <w:rsid w:val="00D452BA"/>
    <w:rsid w:val="00D7097E"/>
    <w:rsid w:val="00D932AF"/>
    <w:rsid w:val="00DA6269"/>
    <w:rsid w:val="00E449CB"/>
    <w:rsid w:val="00E70F2A"/>
    <w:rsid w:val="00ED673D"/>
    <w:rsid w:val="00F4553C"/>
    <w:rsid w:val="00F85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2C6071"/>
  <w15:chartTrackingRefBased/>
  <w15:docId w15:val="{5A3FBB59-08F0-4D5F-8A7B-9B32827E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6E44"/>
    <w:pPr>
      <w:widowControl w:val="0"/>
      <w:autoSpaceDE w:val="0"/>
      <w:autoSpaceDN w:val="0"/>
      <w:spacing w:after="0" w:line="240" w:lineRule="auto"/>
    </w:pPr>
    <w:rPr>
      <w:rFonts w:ascii="Calibri" w:eastAsia="Calibri" w:hAnsi="Calibri" w:cs="Calibri"/>
    </w:rPr>
  </w:style>
  <w:style w:type="paragraph" w:styleId="Heading4">
    <w:name w:val="heading 4"/>
    <w:basedOn w:val="Normal"/>
    <w:link w:val="Heading4Char"/>
    <w:uiPriority w:val="1"/>
    <w:qFormat/>
    <w:rsid w:val="002F6E44"/>
    <w:pPr>
      <w:ind w:left="163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2F6E44"/>
    <w:rPr>
      <w:rFonts w:ascii="Calibri" w:eastAsia="Calibri" w:hAnsi="Calibri" w:cs="Calibri"/>
      <w:b/>
      <w:bCs/>
    </w:rPr>
  </w:style>
  <w:style w:type="paragraph" w:styleId="BodyText">
    <w:name w:val="Body Text"/>
    <w:basedOn w:val="Normal"/>
    <w:link w:val="BodyTextChar"/>
    <w:uiPriority w:val="1"/>
    <w:qFormat/>
    <w:rsid w:val="002F6E44"/>
    <w:rPr>
      <w:u w:val="single" w:color="000000"/>
    </w:rPr>
  </w:style>
  <w:style w:type="character" w:customStyle="1" w:styleId="BodyTextChar">
    <w:name w:val="Body Text Char"/>
    <w:basedOn w:val="DefaultParagraphFont"/>
    <w:link w:val="BodyText"/>
    <w:uiPriority w:val="1"/>
    <w:rsid w:val="002F6E44"/>
    <w:rPr>
      <w:rFonts w:ascii="Calibri" w:eastAsia="Calibri" w:hAnsi="Calibri" w:cs="Calibri"/>
      <w:u w:val="single" w:color="000000"/>
    </w:rPr>
  </w:style>
  <w:style w:type="paragraph" w:styleId="ListParagraph">
    <w:name w:val="List Paragraph"/>
    <w:basedOn w:val="Normal"/>
    <w:uiPriority w:val="1"/>
    <w:qFormat/>
    <w:rsid w:val="002F6E44"/>
    <w:pPr>
      <w:ind w:left="1632" w:hanging="135"/>
    </w:pPr>
    <w:rPr>
      <w:u w:val="single" w:color="000000"/>
    </w:rPr>
  </w:style>
  <w:style w:type="paragraph" w:styleId="Header">
    <w:name w:val="header"/>
    <w:basedOn w:val="Normal"/>
    <w:link w:val="HeaderChar"/>
    <w:uiPriority w:val="99"/>
    <w:unhideWhenUsed/>
    <w:rsid w:val="001E04C3"/>
    <w:pPr>
      <w:tabs>
        <w:tab w:val="center" w:pos="4680"/>
        <w:tab w:val="right" w:pos="9360"/>
      </w:tabs>
    </w:pPr>
  </w:style>
  <w:style w:type="character" w:customStyle="1" w:styleId="HeaderChar">
    <w:name w:val="Header Char"/>
    <w:basedOn w:val="DefaultParagraphFont"/>
    <w:link w:val="Header"/>
    <w:uiPriority w:val="99"/>
    <w:rsid w:val="001E04C3"/>
    <w:rPr>
      <w:rFonts w:ascii="Calibri" w:eastAsia="Calibri" w:hAnsi="Calibri" w:cs="Calibri"/>
    </w:rPr>
  </w:style>
  <w:style w:type="paragraph" w:styleId="Footer">
    <w:name w:val="footer"/>
    <w:basedOn w:val="Normal"/>
    <w:link w:val="FooterChar"/>
    <w:uiPriority w:val="99"/>
    <w:unhideWhenUsed/>
    <w:rsid w:val="001E04C3"/>
    <w:pPr>
      <w:tabs>
        <w:tab w:val="center" w:pos="4680"/>
        <w:tab w:val="right" w:pos="9360"/>
      </w:tabs>
    </w:pPr>
  </w:style>
  <w:style w:type="character" w:customStyle="1" w:styleId="FooterChar">
    <w:name w:val="Footer Char"/>
    <w:basedOn w:val="DefaultParagraphFont"/>
    <w:link w:val="Footer"/>
    <w:uiPriority w:val="99"/>
    <w:rsid w:val="001E04C3"/>
    <w:rPr>
      <w:rFonts w:ascii="Calibri" w:eastAsia="Calibri" w:hAnsi="Calibri" w:cs="Calibri"/>
    </w:rPr>
  </w:style>
  <w:style w:type="paragraph" w:styleId="Revision">
    <w:name w:val="Revision"/>
    <w:hidden/>
    <w:uiPriority w:val="99"/>
    <w:semiHidden/>
    <w:rsid w:val="00A45B0A"/>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1166</Words>
  <Characters>6827</Characters>
  <Application>Microsoft Office Word</Application>
  <DocSecurity>0</DocSecurity>
  <Lines>179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Schulte</dc:creator>
  <cp:keywords/>
  <dc:description/>
  <cp:lastModifiedBy>Hodges, Mark</cp:lastModifiedBy>
  <cp:revision>2</cp:revision>
  <dcterms:created xsi:type="dcterms:W3CDTF">2025-10-24T17:47:00Z</dcterms:created>
  <dcterms:modified xsi:type="dcterms:W3CDTF">2025-10-24T17:47:00Z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7dd9724e-fbd4-4953-a606-45bec297869f</vt:lpwstr>
  </property>
</Properties>
</file>