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2978" w14:textId="165FB54B" w:rsidR="003E10FF" w:rsidRDefault="00982F58" w:rsidP="006F2331">
      <w:pPr>
        <w:ind w:left="720" w:firstLine="720"/>
        <w:rPr>
          <w:b/>
          <w:bCs/>
          <w:sz w:val="32"/>
          <w:szCs w:val="32"/>
        </w:rPr>
      </w:pPr>
      <w:r>
        <w:rPr>
          <w:b/>
          <w:bCs/>
          <w:sz w:val="32"/>
          <w:szCs w:val="32"/>
        </w:rPr>
        <w:t>Getting P</w:t>
      </w:r>
      <w:r w:rsidR="00660711">
        <w:rPr>
          <w:b/>
          <w:bCs/>
          <w:sz w:val="32"/>
          <w:szCs w:val="32"/>
        </w:rPr>
        <w:t>O</w:t>
      </w:r>
      <w:r>
        <w:rPr>
          <w:b/>
          <w:bCs/>
          <w:sz w:val="32"/>
          <w:szCs w:val="32"/>
        </w:rPr>
        <w:t xml:space="preserve">s </w:t>
      </w:r>
      <w:r w:rsidR="00660711">
        <w:rPr>
          <w:b/>
          <w:bCs/>
          <w:sz w:val="32"/>
          <w:szCs w:val="32"/>
        </w:rPr>
        <w:t xml:space="preserve">Entered, Received, </w:t>
      </w:r>
      <w:r>
        <w:rPr>
          <w:b/>
          <w:bCs/>
          <w:sz w:val="32"/>
          <w:szCs w:val="32"/>
        </w:rPr>
        <w:t xml:space="preserve">Paid </w:t>
      </w:r>
      <w:r w:rsidR="00C777F8">
        <w:rPr>
          <w:b/>
          <w:bCs/>
          <w:sz w:val="32"/>
          <w:szCs w:val="32"/>
        </w:rPr>
        <w:t>– Info Sheet</w:t>
      </w:r>
    </w:p>
    <w:p w14:paraId="43D25C25" w14:textId="00CE4DF9" w:rsidR="00982F58" w:rsidRDefault="00982F58" w:rsidP="00982F58">
      <w:r w:rsidRPr="00982F58">
        <w:t xml:space="preserve">Below you will find a step-by-step guide </w:t>
      </w:r>
      <w:r>
        <w:t>for getting P</w:t>
      </w:r>
      <w:r w:rsidR="00F34BC6">
        <w:t>O</w:t>
      </w:r>
      <w:r>
        <w:t xml:space="preserve">s paid starting with entering </w:t>
      </w:r>
      <w:r w:rsidR="00C777F8">
        <w:t>your</w:t>
      </w:r>
      <w:r>
        <w:t xml:space="preserve"> </w:t>
      </w:r>
      <w:r w:rsidR="00C777F8">
        <w:t>R</w:t>
      </w:r>
      <w:r>
        <w:t xml:space="preserve">equisition in SciQuest and ending with your </w:t>
      </w:r>
      <w:r w:rsidR="00C777F8">
        <w:t xml:space="preserve">approved </w:t>
      </w:r>
      <w:r>
        <w:t>PO being paid and closed.</w:t>
      </w:r>
    </w:p>
    <w:p w14:paraId="25B3228B" w14:textId="77777777" w:rsidR="00982F58" w:rsidRDefault="00982F58" w:rsidP="00982F58"/>
    <w:p w14:paraId="2AD3207B" w14:textId="748F40F8" w:rsidR="00982F58" w:rsidRDefault="00580A5E" w:rsidP="00982F58">
      <w:pPr>
        <w:pStyle w:val="ListParagraph"/>
        <w:numPr>
          <w:ilvl w:val="0"/>
          <w:numId w:val="1"/>
        </w:numPr>
      </w:pPr>
      <w:r>
        <w:t>Create a Requisition in SciQuest by selecting either a</w:t>
      </w:r>
      <w:r w:rsidR="00982F58">
        <w:t xml:space="preserve"> “Punch-Out Vendor” button or </w:t>
      </w:r>
      <w:r w:rsidR="00C777F8">
        <w:t xml:space="preserve">the </w:t>
      </w:r>
      <w:r>
        <w:t xml:space="preserve">    </w:t>
      </w:r>
      <w:r w:rsidR="003A7FF3">
        <w:t xml:space="preserve">   </w:t>
      </w:r>
      <w:r>
        <w:t xml:space="preserve">   </w:t>
      </w:r>
      <w:r w:rsidR="00982F58">
        <w:t>“Non-Catalog Item” option</w:t>
      </w:r>
      <w:r w:rsidR="00660711">
        <w:t>, both of which are</w:t>
      </w:r>
      <w:r w:rsidR="001D45EB">
        <w:t xml:space="preserve"> located on the Home Page</w:t>
      </w:r>
      <w:r>
        <w:t>.</w:t>
      </w:r>
      <w:r w:rsidR="00982F58">
        <w:t xml:space="preserve"> (</w:t>
      </w:r>
      <w:r w:rsidR="00C777F8">
        <w:t xml:space="preserve">If using the Non-Catalog option, </w:t>
      </w:r>
      <w:r w:rsidR="00982F58">
        <w:t>please enter the lines of your requisition based o</w:t>
      </w:r>
      <w:r>
        <w:t>n</w:t>
      </w:r>
      <w:r w:rsidR="00982F58">
        <w:t xml:space="preserve"> the vendor’s quote</w:t>
      </w:r>
      <w:r w:rsidR="00D32D07">
        <w:t xml:space="preserve"> or web page</w:t>
      </w:r>
      <w:r w:rsidR="00982F58">
        <w:t>).</w:t>
      </w:r>
      <w:r w:rsidR="00F34BC6">
        <w:t xml:space="preserve"> For questions or </w:t>
      </w:r>
      <w:r>
        <w:t>additional guidance</w:t>
      </w:r>
      <w:r w:rsidR="00F34BC6">
        <w:t xml:space="preserve">, email </w:t>
      </w:r>
      <w:hyperlink r:id="rId5" w:history="1">
        <w:r w:rsidR="00F34BC6" w:rsidRPr="00640E23">
          <w:rPr>
            <w:rStyle w:val="Hyperlink"/>
          </w:rPr>
          <w:t>Purchasing@nscc.edu</w:t>
        </w:r>
      </w:hyperlink>
      <w:r w:rsidR="00F34BC6">
        <w:t xml:space="preserve"> </w:t>
      </w:r>
    </w:p>
    <w:p w14:paraId="64A3357C" w14:textId="77777777" w:rsidR="001D45EB" w:rsidRDefault="001D45EB" w:rsidP="001D45EB">
      <w:pPr>
        <w:pStyle w:val="ListParagraph"/>
      </w:pPr>
    </w:p>
    <w:p w14:paraId="1671DEC6" w14:textId="59F1E523" w:rsidR="009B74AA" w:rsidRDefault="008B1D34" w:rsidP="00580A5E">
      <w:pPr>
        <w:pStyle w:val="ListParagraph"/>
        <w:numPr>
          <w:ilvl w:val="0"/>
          <w:numId w:val="1"/>
        </w:numPr>
      </w:pPr>
      <w:r>
        <w:t xml:space="preserve">Per State Audit requirements, all invoices must be sent directly from the vendor to </w:t>
      </w:r>
      <w:hyperlink r:id="rId6" w:history="1">
        <w:r w:rsidRPr="001B1E72">
          <w:rPr>
            <w:rStyle w:val="Hyperlink"/>
          </w:rPr>
          <w:t>AccountsPayable@nscc.edu</w:t>
        </w:r>
      </w:hyperlink>
      <w:r>
        <w:t xml:space="preserve">.  This is the </w:t>
      </w:r>
      <w:r w:rsidRPr="008B1D34">
        <w:rPr>
          <w:u w:val="single"/>
        </w:rPr>
        <w:t>official and required</w:t>
      </w:r>
      <w:r>
        <w:t xml:space="preserve"> method of invoice submission.          If you receive an invoice directly from a vendor and upload it to your requisition in SciQuest as part of your payment request, you must ALSO forward the invoice immediately to </w:t>
      </w:r>
      <w:hyperlink r:id="rId7" w:history="1">
        <w:r w:rsidRPr="001B1E72">
          <w:rPr>
            <w:rStyle w:val="Hyperlink"/>
          </w:rPr>
          <w:t>AccountsPayable@nscc.edu</w:t>
        </w:r>
      </w:hyperlink>
      <w:r>
        <w:t>.  Uploading an invoice in SciQuest does NOT notify Accounts Payable and will delay processing unless AP receives the invoice through the correct channel.</w:t>
      </w:r>
    </w:p>
    <w:p w14:paraId="297C2208" w14:textId="77777777" w:rsidR="009B74AA" w:rsidRDefault="009B74AA" w:rsidP="009B74AA">
      <w:pPr>
        <w:pStyle w:val="ListParagraph"/>
      </w:pPr>
    </w:p>
    <w:p w14:paraId="1DCDDCA0" w14:textId="3D8E4821" w:rsidR="00982F58" w:rsidRDefault="001D45EB" w:rsidP="009B74AA">
      <w:pPr>
        <w:pStyle w:val="ListParagraph"/>
        <w:numPr>
          <w:ilvl w:val="0"/>
          <w:numId w:val="1"/>
        </w:numPr>
      </w:pPr>
      <w:r>
        <w:t xml:space="preserve">When Accounts Payable receives an invoice directly from the vendor </w:t>
      </w:r>
      <w:r w:rsidR="00C777F8">
        <w:t xml:space="preserve">and </w:t>
      </w:r>
      <w:r>
        <w:t xml:space="preserve">uploads </w:t>
      </w:r>
      <w:r w:rsidR="00C777F8">
        <w:t>the</w:t>
      </w:r>
      <w:r>
        <w:t xml:space="preserve"> invoice to your PO</w:t>
      </w:r>
      <w:r w:rsidR="00660711">
        <w:t xml:space="preserve"> in SciQuest</w:t>
      </w:r>
      <w:r>
        <w:t xml:space="preserve">, you should </w:t>
      </w:r>
      <w:bookmarkStart w:id="0" w:name="_Hlk219103773"/>
      <w:r>
        <w:t xml:space="preserve">receive an </w:t>
      </w:r>
      <w:bookmarkEnd w:id="0"/>
      <w:r>
        <w:t xml:space="preserve">automated email generated by SciQuest stating </w:t>
      </w:r>
      <w:r w:rsidRPr="009B74AA">
        <w:rPr>
          <w:rFonts w:ascii="Aptos" w:hAnsi="Aptos"/>
          <w:i/>
          <w:iCs/>
          <w:color w:val="0070C0"/>
        </w:rPr>
        <w:t>“</w:t>
      </w:r>
      <w:r w:rsidRPr="009B74AA">
        <w:rPr>
          <w:rFonts w:ascii="Aptos" w:hAnsi="Aptos"/>
          <w:i/>
          <w:iCs/>
          <w:color w:val="0070C0"/>
          <w:shd w:val="clear" w:color="auto" w:fill="FFFFFF"/>
        </w:rPr>
        <w:t xml:space="preserve">This invoice has been filed on the PO and is ready to be paid once the line items have been received. Thank you.”  </w:t>
      </w:r>
      <w:r>
        <w:t xml:space="preserve">When you receive this notification, </w:t>
      </w:r>
      <w:r w:rsidR="00C777F8">
        <w:t>please do one of the following:</w:t>
      </w:r>
    </w:p>
    <w:p w14:paraId="62D35EF5" w14:textId="77777777" w:rsidR="00C777F8" w:rsidRDefault="00C777F8" w:rsidP="00C777F8">
      <w:pPr>
        <w:pStyle w:val="ListParagraph"/>
      </w:pPr>
    </w:p>
    <w:p w14:paraId="7EFA491A" w14:textId="6346B4DE" w:rsidR="00C777F8" w:rsidRDefault="00C777F8" w:rsidP="00C777F8">
      <w:pPr>
        <w:pStyle w:val="ListParagraph"/>
        <w:numPr>
          <w:ilvl w:val="0"/>
          <w:numId w:val="2"/>
        </w:numPr>
      </w:pPr>
      <w:r>
        <w:t xml:space="preserve"> If your goods or services have been delivered or provided to you, immediately send an email to </w:t>
      </w:r>
      <w:hyperlink r:id="rId8" w:history="1">
        <w:r w:rsidR="00660711" w:rsidRPr="00564097">
          <w:rPr>
            <w:rStyle w:val="Hyperlink"/>
          </w:rPr>
          <w:t>CentralReceiving@nscc.edu</w:t>
        </w:r>
      </w:hyperlink>
      <w:r>
        <w:t xml:space="preserve"> requesting that they please make the receiving entries on the appropriate lines of your PO……OR….</w:t>
      </w:r>
    </w:p>
    <w:p w14:paraId="60B8C46E" w14:textId="68C04E40" w:rsidR="00C777F8" w:rsidRDefault="00C777F8" w:rsidP="00C777F8">
      <w:pPr>
        <w:pStyle w:val="ListParagraph"/>
        <w:numPr>
          <w:ilvl w:val="0"/>
          <w:numId w:val="2"/>
        </w:numPr>
      </w:pPr>
      <w:r>
        <w:t xml:space="preserve">Send an email to </w:t>
      </w:r>
      <w:hyperlink r:id="rId9" w:history="1">
        <w:r w:rsidRPr="00564097">
          <w:rPr>
            <w:rStyle w:val="Hyperlink"/>
          </w:rPr>
          <w:t>AccountsPayable@nscc.edu</w:t>
        </w:r>
      </w:hyperlink>
      <w:r>
        <w:t xml:space="preserve"> </w:t>
      </w:r>
      <w:r w:rsidR="007A2961">
        <w:t xml:space="preserve">and </w:t>
      </w:r>
      <w:hyperlink r:id="rId10" w:history="1">
        <w:r w:rsidR="00EE5A0C" w:rsidRPr="00564097">
          <w:rPr>
            <w:rStyle w:val="Hyperlink"/>
          </w:rPr>
          <w:t>CentralReceiving@nscc.edu</w:t>
        </w:r>
      </w:hyperlink>
      <w:r w:rsidR="00660711">
        <w:t xml:space="preserve"> </w:t>
      </w:r>
      <w:r>
        <w:t>stating which lines on the invoice have not really been delivered to you….as well as any information regarding issues with any lines of your PO (i.e. returned items, discontinued items that will not be shipped, backordered items with backordered ETAs, etc.)</w:t>
      </w:r>
    </w:p>
    <w:p w14:paraId="00B38F65" w14:textId="77777777" w:rsidR="009B74AA" w:rsidRDefault="009B74AA" w:rsidP="009B74AA">
      <w:pPr>
        <w:pStyle w:val="ListParagraph"/>
        <w:ind w:left="1800"/>
      </w:pPr>
    </w:p>
    <w:p w14:paraId="127B2A3E" w14:textId="3D3924A1" w:rsidR="009B74AA" w:rsidRDefault="009B74AA" w:rsidP="00BD09EF">
      <w:pPr>
        <w:pStyle w:val="ListParagraph"/>
        <w:numPr>
          <w:ilvl w:val="0"/>
          <w:numId w:val="1"/>
        </w:numPr>
      </w:pPr>
      <w:r>
        <w:t xml:space="preserve"> When your items</w:t>
      </w:r>
      <w:r w:rsidR="00D32D07">
        <w:t xml:space="preserve"> or </w:t>
      </w:r>
      <w:r>
        <w:t>services are delivered to you</w:t>
      </w:r>
      <w:r w:rsidR="00D32D07">
        <w:t xml:space="preserve"> -</w:t>
      </w:r>
      <w:r>
        <w:t xml:space="preserve"> </w:t>
      </w:r>
      <w:r w:rsidR="00D32D07">
        <w:t xml:space="preserve">whether by Central Receiving or any other method - </w:t>
      </w:r>
      <w:r w:rsidRPr="00660711">
        <w:t xml:space="preserve"> </w:t>
      </w:r>
      <w:r w:rsidRPr="009B74AA">
        <w:rPr>
          <w:b/>
          <w:bCs/>
        </w:rPr>
        <w:t xml:space="preserve">please </w:t>
      </w:r>
      <w:r w:rsidR="00E80562">
        <w:rPr>
          <w:b/>
          <w:bCs/>
        </w:rPr>
        <w:t xml:space="preserve">have the “receiver” in your department </w:t>
      </w:r>
      <w:r w:rsidRPr="009B74AA">
        <w:rPr>
          <w:b/>
          <w:bCs/>
        </w:rPr>
        <w:t xml:space="preserve">email </w:t>
      </w:r>
      <w:r>
        <w:t xml:space="preserve"> </w:t>
      </w:r>
      <w:hyperlink r:id="rId11" w:history="1">
        <w:r w:rsidRPr="00564097">
          <w:rPr>
            <w:rStyle w:val="Hyperlink"/>
          </w:rPr>
          <w:t>CentralReceiving@nscc.edu</w:t>
        </w:r>
      </w:hyperlink>
      <w:r>
        <w:t xml:space="preserve"> </w:t>
      </w:r>
      <w:r w:rsidRPr="009B74AA">
        <w:rPr>
          <w:b/>
          <w:bCs/>
          <w:u w:val="single"/>
        </w:rPr>
        <w:t>immediately</w:t>
      </w:r>
      <w:r>
        <w:t xml:space="preserve"> </w:t>
      </w:r>
      <w:r w:rsidR="007A2961">
        <w:t>to request that they make the receiving entries on the appropriate lines of your PO.</w:t>
      </w:r>
      <w:r w:rsidR="00D32D07">
        <w:t xml:space="preserve"> </w:t>
      </w:r>
      <w:r w:rsidR="00485E7F">
        <w:t xml:space="preserve"> </w:t>
      </w:r>
      <w:r w:rsidR="00D32D07">
        <w:t xml:space="preserve">In </w:t>
      </w:r>
      <w:r w:rsidR="00E80562">
        <w:t>the</w:t>
      </w:r>
      <w:r w:rsidR="00D32D07">
        <w:t xml:space="preserve"> email, </w:t>
      </w:r>
      <w:r>
        <w:t>request that your items be</w:t>
      </w:r>
      <w:r w:rsidR="00D32D07">
        <w:t xml:space="preserve"> marked as</w:t>
      </w:r>
      <w:r>
        <w:t xml:space="preserve"> “received” in </w:t>
      </w:r>
      <w:r w:rsidR="00D32D07">
        <w:t>Banner</w:t>
      </w:r>
      <w:r>
        <w:t xml:space="preserve">. </w:t>
      </w:r>
      <w:r w:rsidR="00D32D07">
        <w:t xml:space="preserve">  </w:t>
      </w:r>
      <w:r>
        <w:t xml:space="preserve">Accounts Payable cannot issue payment to the vendor for your items/services until Central Receiving </w:t>
      </w:r>
      <w:r w:rsidR="00D32D07">
        <w:t>completes</w:t>
      </w:r>
      <w:r>
        <w:t xml:space="preserve"> the receiving entries in Banner.  </w:t>
      </w:r>
      <w:r w:rsidR="00BD09EF" w:rsidRPr="00BD09EF">
        <w:t xml:space="preserve">(For reference: Purchase Orders are created and approved in </w:t>
      </w:r>
      <w:r w:rsidR="00BD09EF" w:rsidRPr="007A2961">
        <w:rPr>
          <w:u w:val="single"/>
        </w:rPr>
        <w:t>SciQuest</w:t>
      </w:r>
      <w:r w:rsidR="00BD09EF" w:rsidRPr="00BD09EF">
        <w:t xml:space="preserve">, but receiving and payment processing occur in </w:t>
      </w:r>
      <w:r w:rsidR="00BD09EF" w:rsidRPr="007A2961">
        <w:rPr>
          <w:u w:val="single"/>
        </w:rPr>
        <w:t>Banner</w:t>
      </w:r>
      <w:r w:rsidR="00BD09EF" w:rsidRPr="00BD09EF">
        <w:t>.)</w:t>
      </w:r>
    </w:p>
    <w:p w14:paraId="2533693B" w14:textId="77777777" w:rsidR="009B74AA" w:rsidRDefault="009B74AA" w:rsidP="009B74AA"/>
    <w:p w14:paraId="13AB455A" w14:textId="62BBD4C2" w:rsidR="00BD09EF" w:rsidRDefault="00BD09EF" w:rsidP="009B74AA">
      <w:r w:rsidRPr="00BD09EF">
        <w:rPr>
          <w:b/>
          <w:bCs/>
          <w:color w:val="4C94D8" w:themeColor="text2" w:themeTint="80"/>
        </w:rPr>
        <w:t>Please Note:</w:t>
      </w:r>
      <w:r w:rsidRPr="00BD09EF">
        <w:rPr>
          <w:color w:val="4C94D8" w:themeColor="text2" w:themeTint="80"/>
        </w:rPr>
        <w:t xml:space="preserve"> </w:t>
      </w:r>
      <w:r w:rsidRPr="00BD09EF">
        <w:rPr>
          <w:b/>
          <w:bCs/>
          <w:color w:val="4C94D8" w:themeColor="text2" w:themeTint="80"/>
        </w:rPr>
        <w:t>Timely payment to our vendors is critical</w:t>
      </w:r>
      <w:r w:rsidRPr="00BD09EF">
        <w:t xml:space="preserve">. Many vendors will suspend our account if current purchases are not paid promptly. To avoid delays, once your items or services have been </w:t>
      </w:r>
      <w:r w:rsidR="007261EF">
        <w:lastRenderedPageBreak/>
        <w:t>provided</w:t>
      </w:r>
      <w:r w:rsidRPr="00BD09EF">
        <w:t xml:space="preserve">, please email </w:t>
      </w:r>
      <w:hyperlink r:id="rId12" w:history="1">
        <w:r w:rsidR="00135A4D" w:rsidRPr="00564097">
          <w:rPr>
            <w:rStyle w:val="Hyperlink"/>
          </w:rPr>
          <w:t>CentralReceiving@nscc.edu</w:t>
        </w:r>
      </w:hyperlink>
      <w:r w:rsidRPr="00BD09EF">
        <w:t xml:space="preserve">. This ensures receiving entries are posted to your PO, </w:t>
      </w:r>
      <w:r w:rsidR="00A4322F">
        <w:t>which then allows</w:t>
      </w:r>
      <w:r w:rsidRPr="00BD09EF">
        <w:t xml:space="preserve"> Accounts Payable to process payment for your items or services without delay.</w:t>
      </w:r>
    </w:p>
    <w:sectPr w:rsidR="00BD09EF" w:rsidSect="007D3E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14988"/>
    <w:multiLevelType w:val="hybridMultilevel"/>
    <w:tmpl w:val="50740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4550E"/>
    <w:multiLevelType w:val="hybridMultilevel"/>
    <w:tmpl w:val="5FACCC10"/>
    <w:lvl w:ilvl="0" w:tplc="14B83B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49688018">
    <w:abstractNumId w:val="0"/>
  </w:num>
  <w:num w:numId="2" w16cid:durableId="602542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8F"/>
    <w:rsid w:val="0001196C"/>
    <w:rsid w:val="0004328E"/>
    <w:rsid w:val="001025C4"/>
    <w:rsid w:val="00135A4D"/>
    <w:rsid w:val="00192B48"/>
    <w:rsid w:val="001D45EB"/>
    <w:rsid w:val="001E19B0"/>
    <w:rsid w:val="00216EBF"/>
    <w:rsid w:val="0027755F"/>
    <w:rsid w:val="003A7FF3"/>
    <w:rsid w:val="003D1612"/>
    <w:rsid w:val="003E10FF"/>
    <w:rsid w:val="00485E7F"/>
    <w:rsid w:val="004F36B6"/>
    <w:rsid w:val="00580A5E"/>
    <w:rsid w:val="00660711"/>
    <w:rsid w:val="006F2331"/>
    <w:rsid w:val="007261EF"/>
    <w:rsid w:val="007A2961"/>
    <w:rsid w:val="007C4D6C"/>
    <w:rsid w:val="007D3E8F"/>
    <w:rsid w:val="00883A7A"/>
    <w:rsid w:val="008B1D34"/>
    <w:rsid w:val="008D7AE5"/>
    <w:rsid w:val="00982F58"/>
    <w:rsid w:val="009B74AA"/>
    <w:rsid w:val="00A4322F"/>
    <w:rsid w:val="00BD09EF"/>
    <w:rsid w:val="00BE7D02"/>
    <w:rsid w:val="00C21D83"/>
    <w:rsid w:val="00C777F8"/>
    <w:rsid w:val="00CD6B63"/>
    <w:rsid w:val="00D32D07"/>
    <w:rsid w:val="00DB0A8C"/>
    <w:rsid w:val="00DD0E13"/>
    <w:rsid w:val="00DF4083"/>
    <w:rsid w:val="00E1608C"/>
    <w:rsid w:val="00E70F45"/>
    <w:rsid w:val="00E80562"/>
    <w:rsid w:val="00EE5A0C"/>
    <w:rsid w:val="00F3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6373"/>
  <w15:chartTrackingRefBased/>
  <w15:docId w15:val="{D078AE30-1235-4ACD-A464-B0B7D3D0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E8F"/>
    <w:rPr>
      <w:rFonts w:eastAsiaTheme="majorEastAsia" w:cstheme="majorBidi"/>
      <w:color w:val="272727" w:themeColor="text1" w:themeTint="D8"/>
    </w:rPr>
  </w:style>
  <w:style w:type="paragraph" w:styleId="Title">
    <w:name w:val="Title"/>
    <w:basedOn w:val="Normal"/>
    <w:next w:val="Normal"/>
    <w:link w:val="TitleChar"/>
    <w:uiPriority w:val="10"/>
    <w:qFormat/>
    <w:rsid w:val="007D3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E8F"/>
    <w:pPr>
      <w:spacing w:before="160"/>
      <w:jc w:val="center"/>
    </w:pPr>
    <w:rPr>
      <w:i/>
      <w:iCs/>
      <w:color w:val="404040" w:themeColor="text1" w:themeTint="BF"/>
    </w:rPr>
  </w:style>
  <w:style w:type="character" w:customStyle="1" w:styleId="QuoteChar">
    <w:name w:val="Quote Char"/>
    <w:basedOn w:val="DefaultParagraphFont"/>
    <w:link w:val="Quote"/>
    <w:uiPriority w:val="29"/>
    <w:rsid w:val="007D3E8F"/>
    <w:rPr>
      <w:i/>
      <w:iCs/>
      <w:color w:val="404040" w:themeColor="text1" w:themeTint="BF"/>
    </w:rPr>
  </w:style>
  <w:style w:type="paragraph" w:styleId="ListParagraph">
    <w:name w:val="List Paragraph"/>
    <w:basedOn w:val="Normal"/>
    <w:uiPriority w:val="34"/>
    <w:qFormat/>
    <w:rsid w:val="007D3E8F"/>
    <w:pPr>
      <w:ind w:left="720"/>
      <w:contextualSpacing/>
    </w:pPr>
  </w:style>
  <w:style w:type="character" w:styleId="IntenseEmphasis">
    <w:name w:val="Intense Emphasis"/>
    <w:basedOn w:val="DefaultParagraphFont"/>
    <w:uiPriority w:val="21"/>
    <w:qFormat/>
    <w:rsid w:val="007D3E8F"/>
    <w:rPr>
      <w:i/>
      <w:iCs/>
      <w:color w:val="0F4761" w:themeColor="accent1" w:themeShade="BF"/>
    </w:rPr>
  </w:style>
  <w:style w:type="paragraph" w:styleId="IntenseQuote">
    <w:name w:val="Intense Quote"/>
    <w:basedOn w:val="Normal"/>
    <w:next w:val="Normal"/>
    <w:link w:val="IntenseQuoteChar"/>
    <w:uiPriority w:val="30"/>
    <w:qFormat/>
    <w:rsid w:val="007D3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E8F"/>
    <w:rPr>
      <w:i/>
      <w:iCs/>
      <w:color w:val="0F4761" w:themeColor="accent1" w:themeShade="BF"/>
    </w:rPr>
  </w:style>
  <w:style w:type="character" w:styleId="IntenseReference">
    <w:name w:val="Intense Reference"/>
    <w:basedOn w:val="DefaultParagraphFont"/>
    <w:uiPriority w:val="32"/>
    <w:qFormat/>
    <w:rsid w:val="007D3E8F"/>
    <w:rPr>
      <w:b/>
      <w:bCs/>
      <w:smallCaps/>
      <w:color w:val="0F4761" w:themeColor="accent1" w:themeShade="BF"/>
      <w:spacing w:val="5"/>
    </w:rPr>
  </w:style>
  <w:style w:type="character" w:styleId="Hyperlink">
    <w:name w:val="Hyperlink"/>
    <w:basedOn w:val="DefaultParagraphFont"/>
    <w:uiPriority w:val="99"/>
    <w:unhideWhenUsed/>
    <w:rsid w:val="00982F58"/>
    <w:rPr>
      <w:color w:val="467886" w:themeColor="hyperlink"/>
      <w:u w:val="single"/>
    </w:rPr>
  </w:style>
  <w:style w:type="character" w:styleId="UnresolvedMention">
    <w:name w:val="Unresolved Mention"/>
    <w:basedOn w:val="DefaultParagraphFont"/>
    <w:uiPriority w:val="99"/>
    <w:semiHidden/>
    <w:unhideWhenUsed/>
    <w:rsid w:val="00982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Receiving@nsc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countsPayable@nscc.edu" TargetMode="External"/><Relationship Id="rId12" Type="http://schemas.openxmlformats.org/officeDocument/2006/relationships/hyperlink" Target="mailto:CentralReceiving@ns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untsPayable@nscc.edu" TargetMode="External"/><Relationship Id="rId11" Type="http://schemas.openxmlformats.org/officeDocument/2006/relationships/hyperlink" Target="mailto:CentralReceiving@nscc.edu" TargetMode="External"/><Relationship Id="rId5" Type="http://schemas.openxmlformats.org/officeDocument/2006/relationships/hyperlink" Target="mailto:Purchasing@nscc.edu" TargetMode="External"/><Relationship Id="rId10" Type="http://schemas.openxmlformats.org/officeDocument/2006/relationships/hyperlink" Target="mailto:CentralReceiving@nscc.edu" TargetMode="External"/><Relationship Id="rId4" Type="http://schemas.openxmlformats.org/officeDocument/2006/relationships/webSettings" Target="webSettings.xml"/><Relationship Id="rId9" Type="http://schemas.openxmlformats.org/officeDocument/2006/relationships/hyperlink" Target="mailto:AccountsPayable@nsc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Thorne, Tammy</dc:creator>
  <cp:keywords/>
  <dc:description/>
  <cp:lastModifiedBy>Fountain, Angela</cp:lastModifiedBy>
  <cp:revision>24</cp:revision>
  <dcterms:created xsi:type="dcterms:W3CDTF">2026-01-12T15:30:00Z</dcterms:created>
  <dcterms:modified xsi:type="dcterms:W3CDTF">2026-05-04T18:05:00Z</dcterms:modified>
</cp:coreProperties>
</file>